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40" w:rsidRPr="00E62E40" w:rsidRDefault="00E62E40" w:rsidP="00E62E40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Г. Г. Онищенко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right="137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right="19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государственный санитарный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right="37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врач Российской Федерации, Первый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right="6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Министра здравоохранения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right="181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Г. Г. Онищенко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right="237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25 ноября 2002 г.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right="67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введения: 1 сентября 2003 г.</w:t>
      </w:r>
    </w:p>
    <w:p w:rsidR="00E62E40" w:rsidRPr="00E62E40" w:rsidRDefault="00E62E40" w:rsidP="00E62E4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2.4.2 ГИГИЕНА ДЕТЕЙ И ПОДРОСТКОВ.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УЧРЕЖДЕНИЯ ОБЩЕГО СРЕДНЕГО ОБРАЗОВАНИЯ</w:t>
      </w:r>
    </w:p>
    <w:p w:rsidR="00E62E40" w:rsidRPr="00E62E40" w:rsidRDefault="00E62E40" w:rsidP="00E62E4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Гигиенические требования к условиям обучения </w:t>
      </w:r>
      <w:r w:rsidRPr="00E62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в общеобразовательных учреждениях</w:t>
      </w:r>
    </w:p>
    <w:p w:rsidR="00E62E40" w:rsidRPr="00E62E40" w:rsidRDefault="00E62E40" w:rsidP="00E6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Санитарно-эпидемиологические правила и нормативы </w:t>
      </w:r>
      <w:r w:rsidRPr="00E62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E62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СанПиН</w:t>
      </w:r>
      <w:proofErr w:type="spellEnd"/>
      <w:r w:rsidRPr="00E62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2.4.2.1178-02</w:t>
      </w:r>
    </w:p>
    <w:p w:rsidR="00E62E40" w:rsidRPr="00E62E40" w:rsidRDefault="00E62E40" w:rsidP="00E62E40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</w:pPr>
      <w:bookmarkStart w:id="0" w:name="i11809"/>
      <w:r w:rsidRPr="00E62E4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>1. Общие положения и область применения</w:t>
      </w:r>
      <w:bookmarkEnd w:id="0"/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Настоящие санитарно-эпидемиологические правила (далее - </w:t>
      </w:r>
      <w:r w:rsidRPr="00E62E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санитарные правила)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направлены на предотвращение неблагоприятного воздействия на организм обучающихся вредных факторов и условий, сопровождающих их учебную деятельность, и определяют санитарно-гигиенические требования 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размещению общеобразовательного учреждения;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участку общеобразовательного учреждения;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зданию общеобразовательного учреждения;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оборудованию помещений общеобразовательного учреждения;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воздушно-тепловому режиму общеобразовательного учреждения;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естественному и искусственному освещению;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водоснабжению и канализации;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помещениям и оборудованию общеобразовательных учреждений, размещенных в приспособленных зданиях;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режиму образовательного процесса;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медицинского обслуживания 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санитарному состоянию и содержанию общеобразовательного учреждения;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питания 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2E40" w:rsidRPr="00E62E40" w:rsidRDefault="00E62E40" w:rsidP="00E62E40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</w:pPr>
      <w:bookmarkStart w:id="1" w:name="i21731"/>
      <w:r w:rsidRPr="00E62E4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>2. Гигиенические требования к условиям и режиму обучения в общеобразовательных учреждениях</w:t>
      </w:r>
      <w:bookmarkEnd w:id="1"/>
    </w:p>
    <w:p w:rsidR="00E62E40" w:rsidRPr="00E62E40" w:rsidRDefault="00E62E40" w:rsidP="00E62E40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2" w:name="i33837"/>
      <w:r w:rsidRPr="00E62E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2.1. Требования к размещению общеобразовательных учреждений</w:t>
      </w:r>
      <w:bookmarkEnd w:id="2"/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2.1.1. Здания общеобразовательных учреждений размещаются на внутриквартальных территориях микрорайона, удаленных от межквартальных проездов с регулярным движением транспорта на расстояние 100 - 170 м.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2.1.2. Расположение общеобразовательных учреждений на внутриквартальных проездах с периодическим (нерегулярным) движением автотранспорта допустимо только при условии увеличения минимального разрыва от границы участка учреждения до проезда с 15 до 25 м.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2.1.3. Общеобразовательные учреждения не размещаются на внутриквартальных и особенно межквартальных проездах с регулярным движением транспорта.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2.1.4. Расстояние от сооружений для хранения легковых автомобилей до общеобразовательных учреждений определяется санитарными правилами, устанавливающими размеры санитарно-защитных зон и санитарную классификацию объектов.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2.1.5. Расстояния от здания общеобразовательного учреждения до различных видов зданий (жилых, производственных и др.) должны приниматься в соответствии с гигиеническими требованиями, предъявляемыми к планировке и застройке городских и сельских поселений.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2.1.6. 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Радиус обслуживания от дома до общеобразовательных учреждений, расположенных во II и 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IIIстроительно-климатических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зонах, предусматривается не более 0,5 км пешеходной доступности; в 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Iклиматическом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районе (I 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подзона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) для обучающихся I и II ступени обучения - 0,3 км, для обучающихся 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IIIступени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- 0,4 км; в климатическом районе (II 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подзона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) для обучающихся I и II ступени обучения - 0,4 км, для обучающихся III ступени - 0,5 км.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Допускается размещение общеобразовательных учреждений на расстоянии транспортной доступности: для обучающихся I ступени обучения - 15 мин (в одну сторону), для обучающихся 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 III ступени - не более 50 мин (в одну сторону).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2.1.7. В сельской местности размещение общеобразовательных учреждений должно предусматривать для обучающихся I ступени обучения радиус доступности не более 2 км пешком и не более 15 мин (в одну сторону) при транспортном обслуживании. Для обучающихся II и III ступеней обучения радиус пешеходной доступности не должен превышать 4 км, а при транспортном обслуживании - не более 30 мин. Предельный радиус обслуживания обучающихся II - III ступеней не должен превышать 15 км.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2.1.8. Транспортному обслуживанию подлежат обучающиеся сельских общеобразовательных учреждений, проживающие на расстоянии свыше 1 км от учреждения. Подвоз обучающихся осуществляется транспортом, предназначенным для перевозки детей.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Предельный пешеходный подход обучающихся к месту сбора на остановке должен быть не более 500 м.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 для транспорта оборудуется навесом, огражденным с 3-х сторон, защищается барьером от проезжей части дороги, должна иметь твердое покрытие и обзорность не менее 250 м со стороны дороги.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2.1.9.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предусматривается пришкольный интернат из расчета 10 % мест от общей вместимости учреждения.</w:t>
      </w:r>
    </w:p>
    <w:p w:rsidR="00E62E40" w:rsidRPr="00E62E40" w:rsidRDefault="00E62E40" w:rsidP="00E62E40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3" w:name="i46707"/>
      <w:r w:rsidRPr="00E62E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2.2. Требования к участку общеобразовательных учреждений</w:t>
      </w:r>
      <w:bookmarkEnd w:id="3"/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2.2.1. Для общеобразовательного учреждения предусматривается самостоятельный земельный участок с расстоянием от здания учреждения до красной линии не менее 25 м.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2.2.2. Площадь земельных участков зависит от вместимости учреждения и принимается в соответствии с гигиеническими требованиями к планировке и застройке городских и сельских поселений.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62E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2.2.3. Территория участка ограждается забором высотой 1,5 м и вдоль него - зелеными насаждениями.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2.2.4. Озеленение участка предусматривается из расчета не менее 50 % площади его территории. В целях предупреждения возникновения отравления при озеленении участка не проводится посадка деревьев и кустарников с ядовитыми плодами.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2.2.5. На земельном участке выделяются следующие зоны: учебно-опытная, физкультурно-спортивная, отдыха, хозяйственная.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2.2.6. Учебно-опытная зона составляет не более 25 % площади участка. В городских учреждениях она может быть сокращена за счет строительства на участке павильонов, теплиц и оранжерей, органически связанных с комплексом кабинетов биологии и химии.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2.2.7. Физкультурно-спортивная зона размещается на расстоянии не менее 25 м от здания учреждения, за полосой зеленых насаждений. Не следует располагать ее со стороны окон учебных помещений. Оборудование спортивной зоны должно обеспечивать выполнение учебных программ по физическому воспитанию, а также проведение секционных спортивных занятий и оздоровительных мероприятий.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Спортивно-игровые площадки имеют твердое покрытие, футбольное поле - травяной покров. Занятия на сырых площадках, имеющих неровности и выбоины, не проводятся.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2.2.8. Зона отдыха размещается вблизи сада, зеленых насаждений, в отдалении от спортивной и хозяйственной зон. Она включает площадки для подвижных игр и тихого отдыха.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Площадки для подвижных игр и отдыха располагаются вблизи выходов из здания (для максимального использования их во время перемен) и разделены для обучающихся каждой ступени обучения.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2.2.9. Хозяйственная зона располагается со стороны входа в производственные помещения столовой (буфета) на границе участка на расстоянии от здания общеобразовательного учреждения не менее 35 м, ограждается зелеными насаждениями и имеет самостоятельный въезд с улицы.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отсутствии теплофикации и централизованного водоснабжения на территории хозяйственной зоны предусматривается котельная и насосная с водонапорным баком.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Мусоросборники обеспечиваются плотно закрывающимися крышками. Их следует устанавливать на бетонированной площадке на расстоянии не менее 25 м от окон и входа в столовую (буфет).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2.2.10. Въезды и входы на участок, проезды, дорожка к хозяйственным постройкам, площадкам для мусоросборников, а в сельских учреждениях без канализации - дворовым уборным покрываются асфальтом, бетоном и другим твердым покрытием. Подходы к зданию учреждения не менее чем за 100 м также имеют твердое покрытие.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2.2.11. Участок учреждения имеет наружное освещение при норме освещенности на земле - 10 лк.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2.2.12. Земельные участки сельских общеобразовательных учреждений могут расширяться за счет сооружения парников, теплиц, оранжерей, помещений для хранения малогабаритной сельскохозяйственной техники, садово-огородного инвентаря и др.</w:t>
      </w:r>
    </w:p>
    <w:p w:rsidR="00E62E40" w:rsidRPr="00E62E40" w:rsidRDefault="00E62E40" w:rsidP="00E62E40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4" w:name="i53653"/>
      <w:r w:rsidRPr="00E62E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2.3. Требования к зданию</w:t>
      </w:r>
      <w:bookmarkEnd w:id="4"/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2.3.1. Количество 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должно превышать вместимости общеобразовательного учреждения, предусмотренной проектом, по которому построено или приспособлено здание. Вместимость вновь строящихся городских общеобразовательных учреждений не должна превышать 1000 человек, сельских малокомплектных учреждений для I ступени обучения - 80 человек, I и II ступеней - 250 человек, I, II и III ступеней - 500 человек.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Наполняемость каждого класса не должна превышать 25 человек.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2.3.2. Учебные помещения не размещаются в подвальных и цокольных этажах здания.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2.3.3. Высота здания общеобразовательного учреждения не должна превышать 3 этажей. Допускается в условиях плотной застройки городов строительство учреждений высотой в 4 этажа.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размещении общеобразовательных учреждений в ранее выстроенных 4 - 5-этажных зданиях, четвертый и пятый этажи необходимо отводить под редко посещаемые 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кабинеты.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2.3.4. При размещении учреждения в приспособленном здании набор помещений, их площади определяются по согласованию с территориальными центрами 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Госсанэпиднадзора в каждом конкретном случае, исходя из вида общеобразовательного учреждения, числа и возраста обучающихся, количества классов и прочего.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2.3.5. Гардеробы размещаются на 1 этаже с обязательным оборудованием ячеек для каждого класса.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Гардеробы оснащаются вешалками для одежды и ячейками для обуви. Не следует устраивать гардеробы в учебных помещениях и рекреациях.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2.3.6. Для правильной организации карантинных мероприятий при возникновении инфекционных заболеваний необходимо повседневно использовать все имеющиеся в здании входы.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2.3.7. Набор помещений создает условия для изучения обязательных учебных дисциплин (с учетом национальной и региональной специфики), а также дополнительных предметов по выбору обучающихся в соответствии с их интересами и дифференциацией по направлениям для углубленного изучения одного-двух-трех предметов. Учебные классы не следует располагать вблизи помещений, являющихся источниками шума и запахов (мастерских, спортивных и актовых залов, пищеблока).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2.3.8. Учащихся I ступени обучают в закрепленных за каждым классом учебных помещениях, выделенных в отдельный блок.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2.3.9. Для обучающихся II - III ступени допускается организация образовательного процесса по классно-кабинетной системе в любых этажах здания, 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подвальных и цокольных.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 сельском общеобразовательном учреждении при малой наполняемости классов допускается использование учебных кабинетов по 2 дисциплинам.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благоприятным является следующее сочетание предметов: химия - биология, математика - черчение, черчение - рисование, история - география, литература - иностранный язык.</w:t>
      </w:r>
      <w:proofErr w:type="gramEnd"/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2.3.10. 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помещения включают: рабочую зону (размещение учебных столов для обучающихся), рабочую зону учителя, дополнительное пространство для размещения учебно-наглядных пособий, технических средств обучения (ТСО), зону для индивидуальных занятий обучающихся и возможной активной деятельности.</w:t>
      </w:r>
      <w:proofErr w:type="gramEnd"/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2.3.11. Площадь кабинетов принимается из расчета 2,5 м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 на одного обучающегося при фронтальных формах занятий, 3,5 м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при групповых формах работы и индивидуальных занятиях.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2.3.12. Площадь и использование кабинетов информатики должны соответствовать гигиеническим требованиям, предъявляемым к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видеодисплейным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терминалам, персональным электронно-вычислительным машинам и организации работы.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2.3.13. Оптимальные размеры рабочей зоны обучающихся зависят от угла видимости (связанного с расстоянием от доски до первых боковых рядов - парт). Он должен составлять не менее 35° для обучающихся II - III ступени и не менее 45° для обучающихся 6 - 7 лет.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2.3.14. При каждом кабинете или группе из 2 - 3 кабинетов организуется 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лаборантская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(наличие лаборантской обязательно в кабинетах химии, физики, биологии, информатики).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2.3.15. При наличии в здании учреждения учебных мастерских, они должны использоваться по назначению. По согласованию с территориальным центром Госсанэпиднадзора, они могут быть переоборудованы соответственно профилю общеобразовательного учреждения, а также допускается их использование для внеклассных занятий по техническому творчеству и для работы обучающихся во внеурочное время.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2.3.16. 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строительстве общеобразовательных учреждений, ориентированных на углубленное и расширенное содержание обучения (с углубленным изучением отдельных предметов, гимназии, лицеи), для разностороннего развития личности обучающихся необходимо предусматривать выделение помещений под студии (универсальные залы) с габаритами 12 </w:t>
      </w: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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12 м, а также подсобные помещения для отделения по художественному 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воспитанию и искусству: кабинет эстетики с полиэкраном, кружковые помещения по изобразительному искусству, хореографии, классы пения и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музыки (70 - 108 м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) в зависимости от назначения нового образовательного учреждения.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учреждениях с техническим профилем следует предусмотреть универсальное помещение площадью 108 м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(90 + 18) для технического творчества.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Учебно-художественные кабинеты должны иметь зоны для акварельной живописи, масляной живописи и рисунка.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позы при работе различными видами живописи (по акварельной живописи и рисунку - сидя, по масляной живописи - стоя), площадь на одно рабочее место составляет для масляной живописи - 3,5 м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, акварельной живописи и рисунка - 2,0 м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2.3.17. Спортивный зал следует размещать на 1 этаже в пристройке. Его размеры предусматривают выполнение полной программы по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физвоспитанию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возможность внеурочных спортивных занятий.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и типы спортивных залов предусматриваются в зависимости от вида общеобразовательного учреждения и его вместимости.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Площади спортивных залов приняты 9 </w:t>
      </w: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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 18 м, 12 </w:t>
      </w: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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 24 м, 18 </w:t>
      </w: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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 30 м при высоте не менее 6 м.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спортивных залах должны быть предусмотрены снарядные, площадью 16 - 32 м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 в зависимости от площади спортзала; раздевальные для мальчиков и девочек, площадью 10,5 м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 каждая; душевые, площадью 9 м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каждая; уборные для девочек и мальчиков, площадью 8 м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 каждая; комната для инструктора, площадью 9 м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помещений физкультурно-спортивного назначения необходимо включать помещение (зону), оборудованное тренажерными устройствами, а также, по возможности, бассейн.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2.3.18. Размеры актового зала определяются числом посадочных мест из расчета 0,65 м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 на одно место и 60 % от общего количества обучающихся учреждения. При актовом зале предусматриваются артистические уборные, площадью не менее 10 м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 каждая, кинопроекционная, площадью 27 м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, склад декораций и бутафории, музыкальных инструментов, площадью 10 м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, склад хранения костюмов, площадью 10 м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2.3.19. В учреждениях с углубленным изучением отдельных предметов, гимназиях и лицеях следует иметь лекционную аудиторию. Ее размеры устанавливаются по вместимости в ней возрастной параллели обучающихся, состоящей не более чем из 3 классов, из расчета 1 м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 на одно место.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2.3.20. Тип библиотеки зависит от вида общеобразовательного учреждения и его вместимости.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центра, оснащенного всеми видами технических средств обучения (далее - </w:t>
      </w:r>
      <w:r w:rsidRPr="00E62E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ТСО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), обеспечивающего условия для индивидуальных занятий обучающихся.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библиотеки - информационного центра - необходимо принимать из расчета не менее 0,6 м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 на одного обучающегося.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 помещении библиотеки предусматриваются следующие зоны: читательские места, информационный пункт (выдача и прием литературы), места для работы с каталогами, фонды открытого доступа, фонды закрытого хранения, зона с кабинками для индивидуальных занятий с ТСО и боксы для хранения передвижных тележек.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2.3.21. При строительстве и реконструкции современных общеобразовательных учреждений следует отдавать предпочтение рекреационным помещениям зального типа.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2.3.22. Медицинский пункт общеобразовательного учреждения включает следующие помещения: кабинет врача длиной не менее 7 м (для определения остроты слуха и зрения обучающихся), площадью не менее 14 м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; кабинет зубного врача, площадью 12 м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, оборудованный вытяжным шкафом; процедурный кабинет, площадью 14 м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; кабинет психолога, площадью 10 м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 медпункте оборудуется самостоятельный санузел. Примерный перечень оборудования и инструментария медицинского кабинета дается в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hyperlink r:id="rId4" w:anchor="i215910" w:tooltip="Приложение 1" w:history="1">
        <w:r w:rsidRPr="00E62E40">
          <w:rPr>
            <w:rFonts w:ascii="Times New Roman" w:eastAsia="Times New Roman" w:hAnsi="Times New Roman" w:cs="Times New Roman"/>
            <w:color w:val="000096"/>
            <w:sz w:val="24"/>
            <w:szCs w:val="24"/>
          </w:rPr>
          <w:t>1</w:t>
        </w:r>
      </w:hyperlink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2.3.23. На каждом этаже должны размещаться санитарные узлы для мальчиков и девочек, оборудованные кабинами с дверями без запоров. Количество санитарных приборов определяется из расчета 1 унитаз на 20 девочек, 1 умывальник на 30 девочек, 1 унитаз, 0,5 лоткового писсуара и 1 умывальник на 30 мальчиков. Площадь санитарных узлов для мальчиков и девочек следует принимать из расчета не менее 0,1 м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 на одного обучающегося. Для персонала выделяется отдельный санузел. Для обучающихся II и III ступеней обучения организуются комнаты личной гигиены для девочек из расчета 1 кабина на 70 человек площадью не менее 3 м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Входы в санузлы не следует располагать напротив входа в учебные помещения или в непосредственной близости от них.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каждом этаже предусматриваются помещения, оборудованные поддонами и подводкой к ним холодной и горячей воды, для хранения и обработки уборочного инвентаря, приготовления дезинфекционных растворов.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2.3.24. В помещениях начальных классов, лабораториях, учебных кабинетах, мастерских, помещениях медицинского назначения, учительской, комнате технического персонала обязательно устанавливаются умывальники.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2.3.25. </w:t>
      </w:r>
      <w:hyperlink r:id="rId5" w:tooltip="Постановление Главного государственного санитарного врача РФ от 23 июля 2008 г. N 45" w:history="1">
        <w:r w:rsidRPr="00E62E40">
          <w:rPr>
            <w:rFonts w:ascii="Times New Roman" w:eastAsia="Times New Roman" w:hAnsi="Times New Roman" w:cs="Times New Roman"/>
            <w:color w:val="000096"/>
            <w:sz w:val="24"/>
            <w:szCs w:val="24"/>
          </w:rPr>
          <w:t>Утратил силу</w:t>
        </w:r>
      </w:hyperlink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2.3.26. </w:t>
      </w:r>
      <w:hyperlink r:id="rId6" w:tooltip="Постановление Главного государственного санитарного врача РФ от 23 июля 2008 г. N 45" w:history="1">
        <w:r w:rsidRPr="00E62E40">
          <w:rPr>
            <w:rFonts w:ascii="Times New Roman" w:eastAsia="Times New Roman" w:hAnsi="Times New Roman" w:cs="Times New Roman"/>
            <w:color w:val="000096"/>
            <w:sz w:val="24"/>
            <w:szCs w:val="24"/>
          </w:rPr>
          <w:t>Утратил силу</w:t>
        </w:r>
      </w:hyperlink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2E40" w:rsidRPr="00E62E40" w:rsidRDefault="00E62E40" w:rsidP="00E62E40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5" w:name="i67422"/>
      <w:r w:rsidRPr="00E62E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2.4. Требования к помещениям и оборудованию общеобразовательных учреждений</w:t>
      </w:r>
      <w:bookmarkEnd w:id="5"/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2.4.1. В зависимости от назначения учебных помещений могут применяться столы ученические (одноместные и двухместные), столы аудиторные, чертежные или лабораторные. Расстановка столов, как правило, трехрядная, но возможны варианты с двухрядной или однорядной (сблокированной) расстановкой столов.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2.4.2. Каждый обучающийся обеспечивается удобным рабочим местом за партой или столом в соответствии с его ростом и состоянием зрения и слуха. Для подбора мебели соответственно росту 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производится ее цветовая маркировка. Табуретки или скамейки вместо стульев не используются.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Парты (столы) расставляются в учебных помещениях по номерам: меньшие - ближе к доске, большие - дальше. Для детей с нарушением слуха и зрения парты, независимо от их номера, ставятся первыми, причем обучающиеся с пониженной остротой зрения должны размещаться в первом ряду от окон.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часто болеющих ОРЗ, ангинами, простудными заболеваниями, следует рассаживать дальше от наружной стены.</w:t>
      </w:r>
    </w:p>
    <w:p w:rsidR="00E62E40" w:rsidRPr="00E62E40" w:rsidRDefault="00E62E40" w:rsidP="00E62E40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 1</w:t>
      </w:r>
    </w:p>
    <w:p w:rsidR="00E62E40" w:rsidRPr="00E62E40" w:rsidRDefault="00E62E40" w:rsidP="00E62E4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Размеры мебели и ее маркировка по </w:t>
      </w:r>
      <w:proofErr w:type="spellStart"/>
      <w:r w:rsidRPr="00E62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ГОСТам</w:t>
      </w:r>
      <w:proofErr w:type="spellEnd"/>
      <w:r w:rsidRPr="00E62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«столы ученические» и «стулья ученические»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1"/>
        <w:gridCol w:w="1729"/>
        <w:gridCol w:w="2209"/>
        <w:gridCol w:w="1728"/>
        <w:gridCol w:w="2304"/>
      </w:tblGrid>
      <w:tr w:rsidR="00E62E40" w:rsidRPr="00E62E40" w:rsidTr="00E62E40">
        <w:trPr>
          <w:tblHeader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Номера мебели по ГОСТ 11015-93</w:t>
            </w:r>
          </w:p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11016-93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роста (</w:t>
            </w:r>
            <w:proofErr w:type="gram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над полом крышки края стола, обращенного к ученику, по ГОСТ 11015-93 (мм)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Цвет маркировки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над полом переднего края сиденья по ГОСТ 11016-93 (мм)</w:t>
            </w:r>
          </w:p>
        </w:tc>
      </w:tr>
      <w:tr w:rsidR="00E62E40" w:rsidRPr="00E62E40" w:rsidTr="00E62E40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1000 - 1150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Оранжевый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E62E40" w:rsidRPr="00E62E40" w:rsidTr="00E62E40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1150 - 1300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Фиолетовый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E62E40" w:rsidRPr="00E62E40" w:rsidTr="00E62E40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1300 - 1450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Желтый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E62E40" w:rsidRPr="00E62E40" w:rsidTr="00E62E40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1450 - 1600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Красный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E62E40" w:rsidRPr="00E62E40" w:rsidTr="00E62E40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1600 - 1750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</w:tr>
      <w:tr w:rsidR="00E62E40" w:rsidRPr="00E62E40" w:rsidTr="00E62E40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1750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Голубой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</w:tr>
    </w:tbl>
    <w:p w:rsidR="00E62E40" w:rsidRPr="00E62E40" w:rsidRDefault="00E62E40" w:rsidP="00E62E40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2.4.3. При оборудовании учебных помещений соблюдаются следующие размеры проходов и расстояния между предметами оборудования (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lastRenderedPageBreak/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рядами двухместных столов - не менее 60;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рядом столов и наружной продольной стеной - не менее 50 - 70;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рядом столов и внутренней продольной стеной (перегородкой) или шкафами, стоящими вдоль этой стены - не менее 50 - 70;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от последних столов до стены (перегородки), противоположной классной доске, - не менее 70,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от задней стены, являющейся наружной, - не менее 100; а при наличии оборотных классов - 120;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от демонстрационного стола до учебной доски - не менее 100;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от первой парты до учебной доски -240 - 270;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наибольшая удаленность последнего места обучающегося от учебной доски - 860;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высота нижнего края учебной доски над полом - 0 - 90;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угол видимости доски (от края доски длиной 3 м до середины крайнего места обучающегося за передним столом) должен быть не менее 35° для обучающихся II - III ступени и не менее 45° для детей 6 - 7 лет.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2.4.4. Кабинеты физики и химии должны быть оборудованы специальными демонстрационными столами, где предусмотрены пульты управления проектной аппаратурой, подача воды, электричества, канализации.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обеспечения лучшей видимости учебно-наглядных пособий демонстрационный стол рекомендуется устанавливать на подиум.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 кабинетах физики и химии устанавливают двухместные ученические лабораторные столы (с надстройкой и без нее) с подводкой электроэнергии, сжатого воздуха (лаборатория физики). Лаборатория химии оборудуется вытяжными шкафами, расположенными у наружной стены возле стола преподавателя.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2.4.5. Кабинеты иностранного языка включают следующее оборудование: стол преподавателя с пультом управления и тумбой для проекционных аппаратов; подставка под магнитофон и проигрыватель; секционные шкафы (встроенные или пристроенные) для хранения наглядных пособий и ТСО; лингафонные рецептивные установки.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2.4.6. Оборудование кабинетов информатики должно соответствовать гигиеническим требованиям, предъявляемым к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видеодисплейным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терминалам, персональным электронно-вычислительным машинам и организации работы.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2.4.7. В мастерских для трудового обучения размещение оборудования осуществляется с учетом создания благоприятных условий для зрительной работы, сохранения правильной рабочей позы и профилактики травматизма. Столярные мастерские оборудуются верстаками, расставленными либо под углом 45° к окну, либо в 3 ряда перпендикулярно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светонесущей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стене так, чтобы свет падал слева, расстояние между ними должно быть не менее 80 см в </w:t>
      </w:r>
      <w:proofErr w:type="spellStart"/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передне-заднем</w:t>
      </w:r>
      <w:proofErr w:type="spellEnd"/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направлении. 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светонесущей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стене. Расстояние между рядами одноместных верстаков -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сеткой, высотой 0,65 - 0,7 м. 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 Инструменты, используемые для столярных и слесарных работ, должны соответствовать возрасту обучающихся. В слесарных и столярных мастерских и кабинетах обслуживающего труда устанавливаются умывальники и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электрополотенца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каждом кабинете (мастерской) для оказания первой медицинской помощи должны быть аптечки. Все работы выполняются 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2.4.8. Стены учебных помещений должны быть гладкими, допускающими их уборку влажным способом.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2.4.9. Полы должны быть без щелей и иметь покрытие дощатое, паркетное или линолеум на утепленной основе.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Полы туалетных и умывальных комнат должны выстилаться керамической или мозаичной шлифованной плиткой; не используют цементные, мраморные или другие аналогичные материалы.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2.4.10. При выборе полимерных материалов для отделки полов и стен помещений следует руководствоваться перечнем полимерных материалов и изделий, разрешенных к применению в строительстве.</w:t>
      </w:r>
    </w:p>
    <w:p w:rsidR="00E62E40" w:rsidRPr="00E62E40" w:rsidRDefault="00E62E40" w:rsidP="00E62E40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6" w:name="i77033"/>
      <w:r w:rsidRPr="00E62E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2.5. Требования к воздушно-тепловому режиму</w:t>
      </w:r>
      <w:bookmarkEnd w:id="6"/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2.5.1. Отопление, вентиляцию, кондиционирование воздуха в общеобразовательных учреждениях следует предусматривать в соответствии с гигиеническими требованиями к общественным зданиям и сооружениям.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Теплоснабжение зданий обеспечивается от </w:t>
      </w:r>
      <w:hyperlink r:id="rId7" w:history="1">
        <w:r w:rsidRPr="00E62E40">
          <w:rPr>
            <w:rFonts w:ascii="Times New Roman" w:eastAsia="Times New Roman" w:hAnsi="Times New Roman" w:cs="Times New Roman"/>
            <w:color w:val="000096"/>
            <w:sz w:val="24"/>
            <w:szCs w:val="24"/>
          </w:rPr>
          <w:t>ТЭЦ</w:t>
        </w:r>
      </w:hyperlink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, районных или местных котельных. Паровое отопление не используется.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нагревательных приборов могут применяться радиаторы, трубчатые нагревательные элементы, встроенные в бетонные панели, а также допускается использование конвекторов с кожухами. Отопительные приборы ограждаются съемными деревянными решетками, располагаются под оконными проемами и имеют регуляторы температуры. Не следует устраивать ограждений из древесно-стружечных плит и других полимерных материалов. Средняя температура поверхности нагревательных приборов не должна превышать 80 °С.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2.5.2. При проектировании в здании общеобразовательного учреждения воздушного отопления, совмещенного с вентиляцией, следует предусматривать автоматическое управление системами для поддержания в помещении в рабочее время расчетных уровней температуры и относительной влажности воздуха в пределах 40 - 60 %.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внеучебное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 в помещении поддерживается температура не ниже 15 °С.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Температура воздуха, поддерживаемая в системе воздушного отопления, в рабочее время не должна превышать 40 °С.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учебных помещениях рециркуляция воздуха в системах воздушного отопления не допускается.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системы вытяжной вентиляции следует предусматривать для следующих помещений (групп помещений): классных комнат и учебных кабинетов (при отсутствии воздушного отопления), лабораторий, актовых залов, бассейнов, тиров, столовой, медпункта, киноаппаратной, санитарных узлов, помещений для обработки и хранения уборочного инвентаря.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Воздухообмен в столовых рассчитывается на поглощение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теплоизбытков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выделяемых технологическим оборудованием кухни.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асбестоцементных воздухопроводов не допускается.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2.5.3. Печное отопление допускается только в одноэтажных малокомплектных сельских учреждениях (не более 50 человек). Топка устраивается в коридоре.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Не следует устанавливать железные печи. Во избежание загрязнения воздуха помещений окисью углерода печные трубы закрываются не ранее полного сгорания топлива и не позднее, чем за два часа до прихода обучающихся.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2.5.4. Площадь фрамуг и форточек в учебных помещениях должна быть не менее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50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 площади пола. Фрамуги и форточки должны функционировать в любое время года.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2.5.5. Учебные помещения проветриваются во время перемен, а рекреационные - во время уроков.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До начала занятий и после их окончания необходимо осуществлять сквозное проветривание учебных помещений. Длительность сквозного проветривания определяется погодными условиями согласно табл. </w:t>
      </w:r>
      <w:hyperlink r:id="rId8" w:anchor="i86416" w:tooltip="Таблица 2" w:history="1">
        <w:r w:rsidRPr="00E62E40">
          <w:rPr>
            <w:rFonts w:ascii="Times New Roman" w:eastAsia="Times New Roman" w:hAnsi="Times New Roman" w:cs="Times New Roman"/>
            <w:color w:val="000096"/>
            <w:sz w:val="24"/>
            <w:szCs w:val="24"/>
          </w:rPr>
          <w:t>2</w:t>
        </w:r>
      </w:hyperlink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теплые дни целесообразно проводить занятия при открытых фрамугах и форточках.</w:t>
      </w:r>
    </w:p>
    <w:p w:rsidR="00E62E40" w:rsidRPr="00E62E40" w:rsidRDefault="00E62E40" w:rsidP="00E62E40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2</w:t>
      </w:r>
    </w:p>
    <w:p w:rsidR="00E62E40" w:rsidRPr="00E62E40" w:rsidRDefault="00E62E40" w:rsidP="00E62E4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Длительность сквозного проветривания учебных помещений в зависимости от температуры наружного воздуха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1"/>
        <w:gridCol w:w="2948"/>
        <w:gridCol w:w="3422"/>
      </w:tblGrid>
      <w:tr w:rsidR="00E62E40" w:rsidRPr="00E62E40" w:rsidTr="00E62E40">
        <w:trPr>
          <w:tblHeader/>
          <w:jc w:val="center"/>
        </w:trPr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i86416"/>
            <w:r w:rsidRPr="00E6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Наружная температура, °</w:t>
            </w:r>
            <w:proofErr w:type="gramStart"/>
            <w:r w:rsidRPr="00E6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bookmarkEnd w:id="7"/>
            <w:proofErr w:type="gramEnd"/>
          </w:p>
        </w:tc>
        <w:tc>
          <w:tcPr>
            <w:tcW w:w="33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Длительность проветривания помещения, мин</w:t>
            </w:r>
          </w:p>
        </w:tc>
      </w:tr>
      <w:tr w:rsidR="00E62E40" w:rsidRPr="00E62E40" w:rsidTr="00E62E4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E40" w:rsidRPr="00E62E40" w:rsidRDefault="00E62E40" w:rsidP="00E6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в малые перемены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в большие перемены и между сменами</w:t>
            </w:r>
          </w:p>
        </w:tc>
      </w:tr>
      <w:tr w:rsidR="00E62E40" w:rsidRPr="00E62E40" w:rsidTr="00E62E40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От 10 до 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4 - 10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25 - 35</w:t>
            </w:r>
          </w:p>
        </w:tc>
      </w:tr>
      <w:tr w:rsidR="00E62E40" w:rsidRPr="00E62E40" w:rsidTr="00E62E40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От 5 до 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3 - 7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20 - 30</w:t>
            </w:r>
          </w:p>
        </w:tc>
      </w:tr>
      <w:tr w:rsidR="00E62E40" w:rsidRPr="00E62E40" w:rsidTr="00E62E40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От 0 до -5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2 - 5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15 - 25</w:t>
            </w:r>
          </w:p>
        </w:tc>
      </w:tr>
      <w:tr w:rsidR="00E62E40" w:rsidRPr="00E62E40" w:rsidTr="00E62E40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От -5 до -10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1 - 3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10 - 15</w:t>
            </w:r>
          </w:p>
        </w:tc>
      </w:tr>
      <w:tr w:rsidR="00E62E40" w:rsidRPr="00E62E40" w:rsidTr="00E62E40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Ниже -10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1 - 1,5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5 - 10</w:t>
            </w:r>
          </w:p>
        </w:tc>
      </w:tr>
    </w:tbl>
    <w:p w:rsidR="00E62E40" w:rsidRPr="00E62E40" w:rsidRDefault="00E62E40" w:rsidP="00E62E40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2.5.6. Температура воздуха в зависимости от климатических условий должна составлять: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 классных помещениях, учебных кабинетах, лабораториях - 18 - 20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их обычном остеклении и 19 - 21 °С - при ленточном остеклении;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учебных мастерских - 15 - 17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 актовом зале, лекционной аудитории, классе пения и музыки, клубной комнате - 18 - 20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 кабинетах информатики - оптимальная 19 - 21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, допустимая 18 - 22 °С;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 спортзале и комнатах для проведения секционных занятий - 15 - 17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раздевалке спортивного зала - 19 - 23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 кабинетах врачей - 21 - 23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 рекреациях - 16 - 18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 библиотеке - 17 - 21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 вестибюле и гардеробе - 16 - 19 °С.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2.5.7. Уроки физкультуры следует проводить в хорошо аэрируемых залах. Для этого необходимо во время занятий в зале открывать одно-два окна с подветренной стороны при температуре наружного воздуха выше 5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слабом ветре. При более низкой температуре и большей скорости движения воздуха занятия в зале проводятся при открытых фрамугах, а сквозное проветривание - во время перемен при отсутствии обучающихся.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достижении в помещении температуры воздуха в 15 - 14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проветривание зала следует прекращать.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2.5.8. В помещениях общеобразовательных учреждений относительная влажность воздуха должна соблюдаться в пределах 40 - 60 %.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2.5.9. В туалетных, помещениях кухни, душевых и мастерских оборудуется вытяжная вентиляция.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Вытяжные вентиляционные решетки следует ежемесячно очищать от пыли.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2.5.10. В мастерских для трудового обучения, где работа на станках и механизмах связана с выделением большого количества тепла и пыли, оборудуется механическая вытяжная вентиляция. Кратность воздухообмена составляет не менее 20 м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 в час на 1 ребенка. Станки и механизмы должны отвечать требованиям санитарных норм и иметь соответствующие защитные приспособления.</w:t>
      </w:r>
    </w:p>
    <w:p w:rsidR="00E62E40" w:rsidRPr="00E62E40" w:rsidRDefault="00E62E40" w:rsidP="00E62E40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8" w:name="i97694"/>
      <w:r w:rsidRPr="00E62E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2.6. Требования к естественному и искусственному освещению</w:t>
      </w:r>
      <w:bookmarkEnd w:id="8"/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2.6.1. </w:t>
      </w:r>
      <w:r w:rsidRPr="00E62E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Естественное освещение.</w:t>
      </w:r>
      <w:r w:rsidRPr="00E62E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Учебные помещения должны иметь естественное освещение. 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естественного освещения допускается проектировать: снарядные, умывальные, душевые, уборные при гимнастическом зале; душевые и уборные персонала; кладовые и складские помещения (кроме помещений для хранения легковоспламеняющихся жидкостей), радиоузлы;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кинофотолаборатории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установки и управления инженерным и технологическим оборудованием зданий;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помещения для хранения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дезсредств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учебных помещениях следует проектировать боковое левостороннее освещение. При двустороннем освещении, которое проектируется при глубине учебных помещений более 6 м, обязательно устройство правостороннего подсвета, высота которого должна быть не менее 2,2 м от потолка. При этом не следует допускать направление основного светового потока впереди и сзади от 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 мастерских для трудового обучения, актовых и спортивных залах также может применяться двустороннее боковое естественное освещение и комбинированное (верхнее и боковое).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 помещениях общеобразовательных учреждений обеспечиваются нормированные значения коэффициента естественной освещенности (КЕО) в соответствии с гигиеническими требованиями, предъявляемыми к естественному и искусственному освещению. В учебных помещениях при одностороннем боковом естественном освещении КЕО должен быть 1,5 % (на расстоянии 1 м от стены, противоположной световым проемам).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Неравномерность естественного освещения помещений, предназначенных для занятий обучающихся, не должна превышать 3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окон учебных помещений должна быть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кухни, ориентация кабинета информатики - на север, северо-восток.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Светопроемы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помещений оборудуются: регулируемыми солнцезащитными устройствами типа жалюзи, тканевыми шторами светлых тонов, сочетающихся с цветом стен, мебели.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Шторы из поливинилхлоридной пленки не используются. В нерабочем состоянии шторы необходимо размещать в простенках между окнами. Для отделки учебных помещений используются отделочные материалы и краски, создающие матовую поверхность с коэффициентами отражения: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потолка - 0,7 - 0,8;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стен - 0,5 - 0,6;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пола - 0,3 - 0,5.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использовать следующие цвета красок: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стен учебных помещений - светлые тона желтого, бежевого,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розового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зеленого,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голубого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мебели (парты, столы, шкафы) - цвета натурального дерева или 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светло-зеленый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классных досок - 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темно-зеленый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, темно-коричневый;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дверей, оконных рам - 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белый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максимального использования дневного света и равномерного освещения учебных помещений следует: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сажать деревья не ближе 15 м, кустарник - не ближе 5 м от здания;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закрашивать оконные стекла;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расставлять на подоконниках цветы. Их размещают в переносных цветочницах высотой 65 - 70 см от пола или подвесных кашпо в простенках окон;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очистку и мытье стекол проводить 2 раза в год (осенью и весной).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2.6.2. </w:t>
      </w:r>
      <w:r w:rsidRPr="00E62E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Искусственное освещение.</w:t>
      </w:r>
      <w:r w:rsidRPr="00E62E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учебных помещениях обеспечиваются нормируемые уровни освещенности и показатели качества освещения (показатель дискомфорта и коэффициент пульсации освещенности) в соответствии с гигиеническими требованиями к естественному и искусственному освещению.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учебных помещениях предусматривается преимущественно люминесцентное освещение с использованием ламп: ЛБ, ЛХБ, ЛЕЦ. Допускается использование ламп 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накаливания (при этом нормы освещенности снижаются на 2 ступени шкалы освещенности).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Не следует использовать в одном помещении люминесцентные лампы и лампы накаливания. Использование новых типов ламп и светильников согласовывается с территориальными центрами Госсанэпиднадзора.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учебных помещениях следует применять систему общего освещения. Светильники с люминесцентными лампами располагаются параллельно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светонесущей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стене на расстоянии 1,2 м от наружной стены и 1,5 м от внутренней. Для общего освещения учебных помещений и учебно-производственных мастерских следует применять люминесцентные светильники следующих типов: ЛС002-2 </w:t>
      </w: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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 40, ЛП028-2 </w:t>
      </w: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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 40, ЛП0022 </w:t>
      </w: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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 40, ЛП034-4 </w:t>
      </w: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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 36, ЦСП-5-2 </w:t>
      </w: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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40. Могут использоваться и другие светильники по типу 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приведенных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аналогичными светотехническими характеристиками и конструктивным исполнением.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Классная доска оборудуется софитами и освещается двумя установленными параллельно ей зеркальными светильниками типа ЛПО-30-40-122 (125). Указанные светильники размещаются выше верхнего края доски на 0,3 м и на 0,6 м - в сторону класса перед доской.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учебных кабинетах, аудиториях, лабораториях уровни освещенности должны соответствовать следующим нормам: на рабочих столах - 300 лк, на классной доске - 500 лк, в кабинетах технического черчения и рисования - 500 лк, в кабинетах информатики на столах - 300 - 500 лк, в актовых и спортивных залах (на полу) - 200 лк, в рекреациях (на полу) - 150 лк.</w:t>
      </w:r>
      <w:proofErr w:type="gramEnd"/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использовании ТСО и необходимости сочетать восприятие информации с экрана и ведение записи в тетради - освещенность на столах обучающихся должна быть 300 лк.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использовании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 кинопроекторов освещенность на столах обучающихся должна быть 500 лк. При этом следует использовать либо только одно местное освещение, либо создавать систему «функционального» искусственного освещения с «темным коридором» перед экраном. Необходимо проводить чистку осветительной арматуры светильников не реже 2 раз в год и своевременно заменять перегоревшие лампы. Привлекать к этой работе 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следует. Неисправные, перегоревшие люминесцентные лампы собираются и вывозятся из здания общеобразовательного учреждения.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предупреждения возникновения массовых неинфекционных заболеваний (отравлений) хранение их в неприспособленных помещениях общеобразовательных учреждений запрещается (ст. 29, п. 1 Федерального закона «О санитарно-эпидемиологическом благополучии населения» от 30 марта 1999 г. № 52-ФЗ)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*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2E40" w:rsidRPr="00E62E40" w:rsidRDefault="00E62E40" w:rsidP="00E62E40">
      <w:pPr>
        <w:shd w:val="clear" w:color="auto" w:fill="FFFFFF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*</w:t>
      </w:r>
      <w:r w:rsidRPr="00E62E40">
        <w:rPr>
          <w:rFonts w:ascii="Times New Roman" w:eastAsia="Times New Roman" w:hAnsi="Times New Roman" w:cs="Times New Roman"/>
          <w:color w:val="000000"/>
          <w:sz w:val="20"/>
          <w:szCs w:val="20"/>
        </w:rPr>
        <w:t> Опубликован в «Российской газете» 06 апреля 1999 г. № 64 - 65 (2173 - 2174).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Профилактическое ультрафиолетовое облучение детей следует проводить в районах севернее 57,5° с.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в районах с загрязненной атмосферой. Для этого рекомендуется использовать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облучательные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установки длительного действия или кратковременного (фотарии) в соответствии с рекомендациями по проведению профилактического ультрафиолетового облучения людей с применением источников ультрафиолетового излучения.</w:t>
      </w:r>
    </w:p>
    <w:p w:rsidR="00E62E40" w:rsidRPr="00E62E40" w:rsidRDefault="00E62E40" w:rsidP="00E62E40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9" w:name="i104792"/>
      <w:r w:rsidRPr="00E62E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2.7. Требования к водоснабжению и канализации</w:t>
      </w:r>
      <w:bookmarkEnd w:id="9"/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2.7.1. Здания общеобразовательных учреждений должны оборудоваться системами хозяйственно-питьевого, противопожарного и горячего водоснабжения, канализацией и водостоками в соответствии с гигиеническими требованиями к планировке и застройке городских и сельских поселений.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2.7.2. В общеобразовательных учреждениях обеспечивается централизованное водоснабжение и канализация.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случаях отсутствия в населенном пункте канализации и водопровода, водоснабжение и способ удаления нечистот и отбросов в каждом конкретном случае согласуется с территориальными центрами Госсанэпиднадзора.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2.7.3. Общеобразовательные учреждения обеспечиваются доброкачественной питьевой водой в соответствии с гигиеническими требованиями к качеству воды централизованных систем питьевого водоснабжения.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2.7.4. Использование в общеобразовательных учреждениях фильтров для очистки питьевой воды согласовывается с территориальными центрами Госсанэпиднадзора.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2.7.5. Холодным и горячим водоснабжением обеспечиваются производственные помещения пищеблока, душевые, умывальные, кабины гигиены девочек, помещения медицинского кабинета.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помещения начальных классов, кабинеты физики, химии, черчения, рисования, мастерские трудового обучения должны быть обеспечены холодным и горячим водоснабжением.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2.7.6. В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неканализованных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районах общеобразовательные учреждения оборудуются внутренней канализацией при условии устройства местных очистных сооружений.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2.7.7. В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неканализованных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районах допускается оборудование малокомплектных сельских общеобразовательных учреждений, вместимостью до 50 мест,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люфтклозетами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выгребами (с организацией вывоза стоков). Не следует выливать в выгреб воду из-под умывальников и после уборки помещений.</w:t>
      </w:r>
    </w:p>
    <w:p w:rsidR="00E62E40" w:rsidRPr="00E62E40" w:rsidRDefault="00E62E40" w:rsidP="00E62E40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10" w:name="i116522"/>
      <w:r w:rsidRPr="00E62E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2.8. Требования к помещениям и оборудованию общеобразовательных учреждений, размещенных в приспособленном здании</w:t>
      </w:r>
      <w:bookmarkEnd w:id="10"/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2.8.1. При размещении общеобразовательного учреждения в приспособленном здании необходимо иметь обязательный набор помещений: учебные классы, помещения для занятий по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физвоспитанию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, столовую или буфет, медпункт или помещение для медицинского обеспечения, административно-хозяйственные помещения, санузлы, рекреации и гардероб. Площади помещений определяются в каждом конкретном случае, исходя из направления общеобразовательного учреждения, числа и возраста обучающихся, количества классов, в соответствии с требованиями настоящих санитарных правил и по согласованию с территориальными центрами Госсанэпиднадзора.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2.8.2. Сдача в аренду помещений общеобразовательных учреждений другим организациям, индивидуальным предпринимателям осуществляется при наличии санитарно-эпидемиологического заключения о безопасности их деятельности для здоровья обучающихся.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2.8.3. Помещения столовой или буфета размещаются на 1 этаже и имеют отдельный выход.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 малочисленных учреждениях (с числом обучающихся меньше 100) при отсутствии пищеблока допускается организация питания детей в специально отведенном помещении по согласованию с территориальными центрами Госсанэпиднадзора.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2.8.4. Спортивный или физкультурный зал размещается на первом этаже и удален от учебных помещений, учительской и кабинета врача. При спортивном зале устраиваются раздевальные и душевые для мальчиков и девочек, оборудованные вешалками для одежды.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отсутствии возможности оборудовать собственный физкультурный зал допускается использовать спортивные сооружения, расположенные вблизи общеобразовательного учреждения, при условии их соответствия требованиям, предъявляемым к спортивным залам.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2.8.5. Медицинский пункт располагается на первом этаже и включает кабинет врача и 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процедурную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2.8.6. Стены учебных помещений должны быть гладкими, допускающими их уборку влажным способом.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2.8.7. Полы должны быть без щелей и иметь покрытие дощатое, паркетное или линолеум на утепленной основе.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Полы туалетных и умывальных комнат должны выстилаться керамической или мозаичной шлифованной плиткой; не используются цементные, мраморные или другие аналогичные материалы.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2.8.8. При выборе полимерных материалов для отделки полов и стен помещений следует руководствоваться перечнем полимерных материалов и изделий, разрешенных к применению в строительстве.</w:t>
      </w:r>
    </w:p>
    <w:p w:rsidR="00E62E40" w:rsidRPr="00E62E40" w:rsidRDefault="00E62E40" w:rsidP="00E62E40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11" w:name="i121329"/>
      <w:r w:rsidRPr="00E62E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2.9. Требования к режиму образовательного процесса</w:t>
      </w:r>
      <w:bookmarkEnd w:id="11"/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2.9.1. В соответствии со ст. 28 Федерального закона «О санитарно-эпидемиологическом благополучии населения» программы, методики и режимы воспитания и обучения в части гигиенических требований допускаются к использованию при наличии санитарно-эпидемиологического заключения о соответствии их санитарным правилам.</w:t>
      </w:r>
    </w:p>
    <w:p w:rsidR="00E62E40" w:rsidRPr="00E62E40" w:rsidRDefault="00E62E40" w:rsidP="00E62E40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3</w:t>
      </w:r>
    </w:p>
    <w:p w:rsidR="00E62E40" w:rsidRPr="00E62E40" w:rsidRDefault="00E62E40" w:rsidP="00E62E4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Гигиенические требования к максимальным величинам образовательной нагрузки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7"/>
        <w:gridCol w:w="3042"/>
        <w:gridCol w:w="3232"/>
      </w:tblGrid>
      <w:tr w:rsidR="00E62E40" w:rsidRPr="00E62E40" w:rsidTr="00E62E40">
        <w:trPr>
          <w:tblHeader/>
          <w:jc w:val="center"/>
        </w:trPr>
        <w:tc>
          <w:tcPr>
            <w:tcW w:w="1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" w:name="i135643"/>
            <w:r w:rsidRPr="00E6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Классы</w:t>
            </w:r>
            <w:bookmarkEnd w:id="12"/>
          </w:p>
        </w:tc>
        <w:tc>
          <w:tcPr>
            <w:tcW w:w="33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допустимая недельная нагрузка в часах</w:t>
            </w:r>
          </w:p>
        </w:tc>
      </w:tr>
      <w:tr w:rsidR="00E62E40" w:rsidRPr="00E62E40" w:rsidTr="00E62E4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E40" w:rsidRPr="00E62E40" w:rsidRDefault="00E62E40" w:rsidP="00E6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при 6-дневной неделе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при 5-дневной неделе</w:t>
            </w:r>
          </w:p>
        </w:tc>
      </w:tr>
      <w:tr w:rsidR="00E62E40" w:rsidRPr="00E62E40" w:rsidTr="00E62E40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62E40" w:rsidRPr="00E62E40" w:rsidTr="00E62E40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2 - 4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E62E40" w:rsidRPr="00E62E40" w:rsidTr="00E62E40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62E40" w:rsidRPr="00E62E40" w:rsidTr="00E62E40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62E40" w:rsidRPr="00E62E40" w:rsidTr="00E62E40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62E40" w:rsidRPr="00E62E40" w:rsidTr="00E62E40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8 - 9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62E40" w:rsidRPr="00E62E40" w:rsidTr="00E62E40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10 - 11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</w:tbl>
    <w:p w:rsidR="00E62E40" w:rsidRPr="00E62E40" w:rsidRDefault="00E62E40" w:rsidP="00E62E40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Часы факультативных, групповых и индивидуальных занятий должны входить в объем максимально допустимой нагрузки.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При 35-минутной продолжительности уроков во 2 - 4 классах максимально допустимая недельная нагрузка при 6-дневной учебной неделе составляет 27 ч, при 5-дневной учебной неделе - 25 ч.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2.9.2. Продолжительность учебной недели 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5 - 11 классах зависит от объема недельной учебной нагрузки и определяется в соответствии с табл. </w:t>
      </w:r>
      <w:hyperlink r:id="rId9" w:anchor="i135643" w:tooltip="Таблица 3" w:history="1">
        <w:r w:rsidRPr="00E62E40">
          <w:rPr>
            <w:rFonts w:ascii="Times New Roman" w:eastAsia="Times New Roman" w:hAnsi="Times New Roman" w:cs="Times New Roman"/>
            <w:color w:val="000096"/>
            <w:sz w:val="24"/>
            <w:szCs w:val="24"/>
          </w:rPr>
          <w:t>3</w:t>
        </w:r>
      </w:hyperlink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2.9.3. Продолжительность урока не должна превышать 45 мин.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2.9.4. В 1-е классы принимаются дети 8-го или 7-го года жизни по усмотрению родителей. Прием в образовательное учреждение детей 7-го года жизни осуществляется при достижении ими к 1 сентября учебного года возраста не менее 6 лет 6 месяцев.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детей в 1-е классы осуществляется на основании заключения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(консультации) о готовности ребенка к обучению.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детей, не достигших 6,5 лет к началу учебного года, следует проводить в условиях детского сада или образовательного учреждения с соблюдением всех гигиенических требований по организации обучения детей с шестилетнего возраста.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детей в 1-м классе следует проводить с соблюдением следующих требований: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занятия проводятся только в первую смену;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5-дневная учебная неделя;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облегченного учебного дня в середине учебной недели;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не более 4 уроков в день;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уроков - не более 35 мин;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lastRenderedPageBreak/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 середине учебного дня динамической паузы продолжительностью не менее 40 мин;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«ступенчатого» режима обучения в первом полугодии;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дневного сна, 3-разового питания и прогулок для детей, посещающих группу продленного дня;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без домашних заданий и балльного оценивания знаний обучающихся;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недельные каникулы в середине третьей четверти.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2.9.5. В оздоровительных целях и для облегчения процесса адаптации детей к требованиям общеобразовательного учреждения в 1-х классах применяется «ступенчатый» метод постепенного наращивания учебной нагрузки: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 сентябре, октябре - 3 урока по 35 мин каждый;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со второй четверти - 4 урока по 35 мин каждый.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2.9.6. В начальных классах плотность учебной работы обучающихся на уроках по основным предметам не должна превышать 80 %. 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 (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hyperlink r:id="rId10" w:anchor="i244812" w:tooltip="Приложение 2" w:history="1">
        <w:r w:rsidRPr="00E62E40">
          <w:rPr>
            <w:rFonts w:ascii="Times New Roman" w:eastAsia="Times New Roman" w:hAnsi="Times New Roman" w:cs="Times New Roman"/>
            <w:color w:val="000096"/>
            <w:sz w:val="24"/>
            <w:szCs w:val="24"/>
          </w:rPr>
          <w:t>2</w:t>
        </w:r>
      </w:hyperlink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11" w:anchor="i275191" w:tooltip="Приложение 3" w:history="1">
        <w:r w:rsidRPr="00E62E40">
          <w:rPr>
            <w:rFonts w:ascii="Times New Roman" w:eastAsia="Times New Roman" w:hAnsi="Times New Roman" w:cs="Times New Roman"/>
            <w:color w:val="000096"/>
            <w:sz w:val="24"/>
            <w:szCs w:val="24"/>
          </w:rPr>
          <w:t>3</w:t>
        </w:r>
      </w:hyperlink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2.9.7. В оздоровительных целях в общеобразовательных учреждениях создаются условия для удовлетворения биологической потребности обучающихся в движении. 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Эта потребность может быть реализована посредством ежедневной двигательной активности обучающихся в объеме не менее 2 ч. Такой объем двигательной активности слагается из участия обучающихся в комплексе мероприятий дня каждого учреждения (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hyperlink r:id="rId12" w:anchor="i308092" w:tooltip="Приложение 4" w:history="1">
        <w:r w:rsidRPr="00E62E40">
          <w:rPr>
            <w:rFonts w:ascii="Times New Roman" w:eastAsia="Times New Roman" w:hAnsi="Times New Roman" w:cs="Times New Roman"/>
            <w:color w:val="000096"/>
            <w:sz w:val="24"/>
            <w:szCs w:val="24"/>
          </w:rPr>
          <w:t>4</w:t>
        </w:r>
      </w:hyperlink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): проведении гимнастики до учебных занятий, физкультминуток на уроках, подвижных игр на переменах, спортивного часа в продленном дне, уроков физкультуры, внеклассных спортивных занятий и соревнований, дней здоровья, самостоятельных занятий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физкультурой.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С этой же целью в школьный компонент учебных планов для обучающихся I ступени рекомендуется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 и др.).</w:t>
      </w:r>
      <w:proofErr w:type="gramEnd"/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2.9.8. Учебные занятия следует начинать не ранее 8 ч, без проведения нулевых уроков.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общеобразовательных учреждениях с углубленным изучением отдельных предметов, лицеях и гимназиях обучение проводится только в первую смену.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общеобразовательных учреждениях, работающих в несколько смен, обучение 1-х, 5-х, выпускных и классов компенсирующего обучения должно быть организовано в первую смену.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2.9.9. В классах компенсирующего обучения количество обучающихся не должно превышать 20 человек.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уроков в таких классах составляет не более 40 мин. Коррекционно-развивающие занятия включаются в объем максимально допустимой недельной нагрузки, установленной для обучающихся каждого возраста.</w:t>
      </w:r>
      <w:proofErr w:type="gramEnd"/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 от продолжительности учебной недели число уроков в день должно быть не более 5 в начальных классах и не более 6 - в 5 - 11-х классах.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предупреждения утомления и сохранения оптимального уровня 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работоспособности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недели обучающиеся в компенсирующих классах должны иметь облегченный учебный день в середине недели (среда).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реабилитации здоровья и сокращения сроков 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адаптации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требованиям общеобразовательного учреждения обучающиеся компенсирующих классов обеспечиваются в учреждении необходимой медико-психологической помощью (психолог, педиатр, логопед), специально подготовленными педагогами, техническими и наглядными пособиями, подключением родителей к процессу обучения и развития детей.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2.9.10. В малокомплектных общеобразовательных учреждениях формирование классов-комплектов определяется конкретными условиями и зависит от числа обучающихся и 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учителей. Оптимальным является раздельное обучение учащихся I ступени разного возраста. Допускается объединение обучающихся I ступени в класс-комплект, при этом следует отдавать предпочтение формированию двух совмещенных классов-комплектов. Оптимальным является объединение в один комплект обучающихся 1-х и 3-х классов (1 + 3), 2-х и 3-х классов (2 + 3), 2-х и 4-х классов (2 + 4). Для предупреждения утомления обучающихся необходимо сокращать продолжительность совмещенных (особенно 4-х и 5-х) уроков на 5 - 10 мин (кроме урока физкультуры). При необходимости объединить в один комплект обучающихся 1, 2, 3, 4-х классов следует применять скользящий график учебных занятий для детей разного возраста с целью создания условий для проведения в каждом классе части уроков вне совмещения (соблюдение этого требования особенно необходимо для первоклассников) (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hyperlink r:id="rId13" w:anchor="i331896" w:tooltip="Приложение 5" w:history="1">
        <w:r w:rsidRPr="00E62E40">
          <w:rPr>
            <w:rFonts w:ascii="Times New Roman" w:eastAsia="Times New Roman" w:hAnsi="Times New Roman" w:cs="Times New Roman"/>
            <w:color w:val="000096"/>
            <w:sz w:val="24"/>
            <w:szCs w:val="24"/>
          </w:rPr>
          <w:t>5</w:t>
        </w:r>
      </w:hyperlink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В учреждениях, где со 2-го класса применяется программированное обучение с использованием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звукотехнических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средств, должна соблюдаться предельно допустимая длительность работы детей с программными материалами: на уроках письма во 2-м классе - не более 20 мин, в 3-м - не более 25 мин; на уроках математики во 2-м классе - не более 15 мин, в 3-м - не более 20 мин. На уроках чтения использование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звукотехнических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 допустимо только в качестве звуковых наглядных пособий.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 от ступени обучения наполняемость двухклассных комплектов должна составлять не более 25, а при объединении в один комплект трех-четырех классов - не более 15 детей.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2.9.11. При использовании в общеобразовательных учреждениях аудиовизуальных ТСО длительность их непрерывного применения в учебном процессе устанавливается согласно табл. </w:t>
      </w:r>
      <w:hyperlink r:id="rId14" w:anchor="i145058" w:tooltip="Таблица 4" w:history="1">
        <w:r w:rsidRPr="00E62E40">
          <w:rPr>
            <w:rFonts w:ascii="Times New Roman" w:eastAsia="Times New Roman" w:hAnsi="Times New Roman" w:cs="Times New Roman"/>
            <w:color w:val="000096"/>
            <w:sz w:val="24"/>
            <w:szCs w:val="24"/>
          </w:rPr>
          <w:t>4</w:t>
        </w:r>
      </w:hyperlink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2E40" w:rsidRPr="00E62E40" w:rsidRDefault="00E62E40" w:rsidP="00E62E40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4</w:t>
      </w:r>
    </w:p>
    <w:p w:rsidR="00E62E40" w:rsidRPr="00E62E40" w:rsidRDefault="00E62E40" w:rsidP="00E62E4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Длительность непрерывного применения на уроках различных технических средств обучения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6"/>
        <w:gridCol w:w="2661"/>
        <w:gridCol w:w="2567"/>
        <w:gridCol w:w="2757"/>
      </w:tblGrid>
      <w:tr w:rsidR="00E62E40" w:rsidRPr="00E62E40" w:rsidTr="00E62E40">
        <w:trPr>
          <w:tblHeader/>
          <w:jc w:val="center"/>
        </w:trPr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3" w:name="i145058"/>
            <w:r w:rsidRPr="00E6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Классы</w:t>
            </w:r>
            <w:bookmarkEnd w:id="13"/>
          </w:p>
        </w:tc>
        <w:tc>
          <w:tcPr>
            <w:tcW w:w="420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Длительность просмотра (мин)</w:t>
            </w:r>
          </w:p>
        </w:tc>
      </w:tr>
      <w:tr w:rsidR="00E62E40" w:rsidRPr="00E62E40" w:rsidTr="00E62E4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E40" w:rsidRPr="00E62E40" w:rsidRDefault="00E62E40" w:rsidP="00E6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диафильмов, диапозитивов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кинофильмов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телепередач</w:t>
            </w:r>
          </w:p>
        </w:tc>
      </w:tr>
      <w:tr w:rsidR="00E62E40" w:rsidRPr="00E62E40" w:rsidTr="00E62E40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1 - 2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7 - 15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15 - 20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62E40" w:rsidRPr="00E62E40" w:rsidTr="00E62E40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3 - 4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15 - 20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15 - 20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62E40" w:rsidRPr="00E62E40" w:rsidTr="00E62E40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5 - 7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20 - 25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20 - 25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20 - 25</w:t>
            </w:r>
          </w:p>
        </w:tc>
      </w:tr>
      <w:tr w:rsidR="00E62E40" w:rsidRPr="00E62E40" w:rsidTr="00E62E40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25 - 30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25 - 30</w:t>
            </w:r>
          </w:p>
        </w:tc>
      </w:tr>
    </w:tbl>
    <w:p w:rsidR="00E62E40" w:rsidRPr="00E62E40" w:rsidRDefault="00E62E40" w:rsidP="00E62E40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E62E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течение недели количество уроков с применением ТСО не должно превышать для обучающихся I ступени 3 - 4, обучающихся II и III ступени - 4 - 6.</w:t>
      </w:r>
      <w:proofErr w:type="gramEnd"/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2.9.12. При использовании компьютерной техники на уроках непрерывная длительность занятий непосредственно с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видеодисплейным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терминалом (ВДТ) и проведение профилактических мероприятий должны соответствовать гигиеническим требованиям, предъявляемым к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видеодисплейным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терминалам и персональным электронно-вычислительным машинам.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занятий с ВДТ необходимо проводить гимнастику для глаз, которая выполняется на рабочем месте (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hyperlink r:id="rId15" w:anchor="i331896" w:tooltip="Приложение 5" w:history="1">
        <w:r w:rsidRPr="00E62E40">
          <w:rPr>
            <w:rFonts w:ascii="Times New Roman" w:eastAsia="Times New Roman" w:hAnsi="Times New Roman" w:cs="Times New Roman"/>
            <w:color w:val="000096"/>
            <w:sz w:val="24"/>
            <w:szCs w:val="24"/>
          </w:rPr>
          <w:t>5</w:t>
        </w:r>
      </w:hyperlink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2.9.13. На занятиях трудом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длительность практической работы для обучающихся в 1 - 2-х классах - 20 - 25 мин, для обучающихся в 3 - 4-х классах - 30 - 35 мин.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непрерывной работы с бумагой, картоном, тканью для первоклассников не более 5 мин, для обучающихся во 2 - 3-х классах - 5 - 7 мин, для обучающихся в 4-х классах - 10 мин, а при работе с деревом и проволокой - не более 4 - 5 мин.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Длительность практической работы на уроках труда для обучающихся в 5 - 7-х классах не должна превышать 65 % времени занятий. Длительность непрерывной работы по основным трудовым операциям для обучающихся в 5-х классах - не более 10 мин, в 6-х - 12 мин, в 7-х - 16 минут.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2.9.14. 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началом факультативных и последним уроком обязательных занятий устраивается перерыв продолжительностью в 45 мин.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2.9.15. В начальных классах сдвоенные уроки не проводятся. Для обучающихся в 5 - 9-х классах сдвоенные уроки допускаются для проведения лабораторных, контрольных работ, уроков труда, физкультуры целевого назначения (лыжи, плавание).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Сдвоенные уроки по основным и профильным предметам для обучающихся в 5 - 9-х классах допускаются при условии их проведения следом за уроком физкультуры или динамической паузой продолжительностью не менее 30 мин.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 10 - 11-х классах допускается проведение сдвоенных уроков по основным и профильным предметам.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2.9.16. 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составлении расписания уроков следует чередовать в течение дня и недели для обучающихся 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Iступени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предметы с уроками музыки, изобразительного искусства, труда, физкультуры, а для обучающихся II и III ступени обучения - предметы естественно-математического и гуманитарного циклов.</w:t>
      </w:r>
      <w:proofErr w:type="gramEnd"/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2.9.17. Расписание уроков строится с учетом хода дневной и недельной кривой умственной работоспособности обучающихся (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hyperlink r:id="rId16" w:anchor="i366250" w:tooltip="Приложение 6" w:history="1">
        <w:r w:rsidRPr="00E62E40">
          <w:rPr>
            <w:rFonts w:ascii="Times New Roman" w:eastAsia="Times New Roman" w:hAnsi="Times New Roman" w:cs="Times New Roman"/>
            <w:color w:val="000096"/>
            <w:sz w:val="24"/>
            <w:szCs w:val="24"/>
          </w:rPr>
          <w:t>6</w:t>
        </w:r>
      </w:hyperlink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2.9.18. Продолжительность перемен между уроками составляет не менее 10 мин, большой перемены (после 2 или 3 уроков) - 30 мин: вместо одной большой перемены допускается после 2 и 3 уроков устраивать две перемены по 20 мин каждая. Перемены необходимо проводить при максимальном использовании свежего воздуха, в подвижных играх. При проведении ежедневной динамической паузы разрешается удлинять большую перемену до 45 мин, из которых не менее 30 мин отводится на организацию </w:t>
      </w:r>
      <w:proofErr w:type="spellStart"/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двигательно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активных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видов деятельности обучающихся на спортплощадке учреждения, в спортивном зале или в оборудованных тренажерами рекреациях.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2.9.19. 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Домашние задания даются обучающимся с учетом возможности их выполнения в следующих пределах: в 1-м классе (со второго полугодия) - до 1 ч, во 2-м - до 1,5 ч, в 3 - 4-м - до 2 ч, в 5 - 6-м - до 2,5 ч, в 7 - 8-м - до 3 ч, в 9 - 11-м - до 4 ч.</w:t>
      </w:r>
      <w:proofErr w:type="gramEnd"/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4" w:name="i153557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2.9.20. Работа групп продленного дня строится в соответствии с действующими требованиями Минздрава России по организации и режиму работы групп продленного дня.</w:t>
      </w:r>
      <w:bookmarkEnd w:id="14"/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группах продленного дня продолжительность прогулки для обучающихся I ступени составляет не менее 2 ч, обучающихся II ступени - не менее 1,5 ч.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Самоподготовку следует начинать с 16 ч. Продолжительность самоподготовки определяется классом обучения соответственно п. </w:t>
      </w:r>
      <w:hyperlink r:id="rId17" w:anchor="i153557" w:tooltip="Пункт 2.9.20" w:history="1">
        <w:r w:rsidRPr="00E62E40">
          <w:rPr>
            <w:rFonts w:ascii="Times New Roman" w:eastAsia="Times New Roman" w:hAnsi="Times New Roman" w:cs="Times New Roman"/>
            <w:color w:val="000096"/>
            <w:sz w:val="24"/>
            <w:szCs w:val="24"/>
          </w:rPr>
          <w:t>2.9.20</w:t>
        </w:r>
      </w:hyperlink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Наилучшим сочетанием видов деятельности детей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 </w:t>
      </w:r>
      <w:hyperlink r:id="rId18" w:history="1">
        <w:r w:rsidRPr="00E62E40">
          <w:rPr>
            <w:rFonts w:ascii="Times New Roman" w:eastAsia="Times New Roman" w:hAnsi="Times New Roman" w:cs="Times New Roman"/>
            <w:color w:val="000096"/>
            <w:sz w:val="24"/>
            <w:szCs w:val="24"/>
          </w:rPr>
          <w:t>труд</w:t>
        </w:r>
      </w:hyperlink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 на участке общеобразовательного учреждения),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прочее).</w:t>
      </w:r>
      <w:proofErr w:type="gramEnd"/>
    </w:p>
    <w:p w:rsidR="00E62E40" w:rsidRPr="00E62E40" w:rsidRDefault="00E62E40" w:rsidP="00E62E40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15" w:name="i161534"/>
      <w:r w:rsidRPr="00E62E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2.10. Требования к организации медицинского обслуживания </w:t>
      </w:r>
      <w:proofErr w:type="gramStart"/>
      <w:r w:rsidRPr="00E62E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обучающихся</w:t>
      </w:r>
      <w:bookmarkEnd w:id="15"/>
      <w:proofErr w:type="gramEnd"/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2.10.1. Все общеобразовательные учреждения укомплектовываются квалифицированными кадрами средних медицинских работников, врачей-педиатров.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2.10.2. Обучающиеся в общеобразовательных учреждениях обеспечиваются проведением медицинских осмотров в соответствии с действующими требованиями, предъявляемыми федеральными органами исполнительной власти в области здравоохранения и образования.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2.10.3. Во всех видах общеобразовательных учреждений организуется комплексное оздоровление детей, имеющих отклонения в состоянии здоровья, с включением в его структуру психолого-педагогической коррекции.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2.10.4. Все работники учреждения проходят обязательные профилактические осмотры в установленном порядке.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2.10.5. Администрация и медицинские работники общеобразовательных учреждений с углубленным изучением отдельных предметов, гимназий и лицеев при поступлении в них детей с хроническими заболеваниями должны разъяснять родителям, что обучение в таких учреждениях является дополнительным фактором риска для здоровья больного ребенка.</w:t>
      </w:r>
    </w:p>
    <w:p w:rsidR="00E62E40" w:rsidRPr="00E62E40" w:rsidRDefault="00E62E40" w:rsidP="00E62E40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16" w:name="i175615"/>
      <w:r w:rsidRPr="00E62E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2.11. Требования к санитарному состоянию и содержанию</w:t>
      </w:r>
      <w:bookmarkEnd w:id="16"/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2.11.1. В период эпидемиологического благополучия в учреждениях проводится ежедневная влажная уборка помещений с использованием соды, мыла или синтетических моющих средств.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Уборку классов и других учебных и вспомогательных помещений проводят после окончания уроков при открытых окнах или фрамугах. Если учреждение работает в две смены, уборку проводят дважды. Моют полы, протирают места скопления пыли (подоконники, радиаторы и др.).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раз в месяц проводят генеральную уборку помещений с применением не только моющих, но и дезинфицирующих средств, разрешенных в установленном порядке (например, 0,5 - 1 %-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раствор хлорной извести, хлорамина или гипохлорита кальция, 0,2 %-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раствор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сульфохлорантина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, 3 %-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раствор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амфолана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, 1 %-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ДВ) раствор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полисепта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, 1 %-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ДВ) раствор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перамина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, 3 %-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ДВ) раствор перекиси водорода с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моющим средством).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Окна снаружи и изнутри и оконные проемы моют 2 раза в год (весной и осенью).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общего пользования (туалеты, буфет, столовая и медицинский кабинет) всегда убирают с использованием дезинфицирующих средств.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Санитарно-техническое оборудование подлежит ежедневному обеззараживанию независимо от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эпидситуации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Сидения на унитазах, ручки сливных бачков и ручки дверей моют теплой водой с мылом. Раковины, унитазы чистят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квачами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щетками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чистяще-дезинфицирующими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средствами, разрешенными в установленном порядке (например, Блеск-2,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Белка, ПЧД,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Дезеф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Дезус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Санитарный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др.), в соответствии с указаниями на этикетке или двукратно протирают ветошью, смоченной в одном из дезинфицирующих средств (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hyperlink r:id="rId19" w:anchor="i398127" w:tooltip="Приложение 7" w:history="1">
        <w:r w:rsidRPr="00E62E40">
          <w:rPr>
            <w:rFonts w:ascii="Times New Roman" w:eastAsia="Times New Roman" w:hAnsi="Times New Roman" w:cs="Times New Roman"/>
            <w:color w:val="000096"/>
            <w:sz w:val="24"/>
            <w:szCs w:val="24"/>
          </w:rPr>
          <w:t>7</w:t>
        </w:r>
      </w:hyperlink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2.11.2. Уборку столовой проводят после каждого посещения ее детьми (завтрак, обед, полдник). После каждого приема пищи столы моют горячей водой с мылом или содой.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Мытье посуды осуществляется механическим или ручным способом. При ручном способе мытья посуды используется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трехгнездная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ванна.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Освобожденная от остатков пищи столовая посуда моется щеткой в воде (50 °С) с добавлением моющих средств (1 ванна). После этого посуда погружается в один из дезинфицирующих растворов (0,2 %-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раствор хлорамина, гипохлорита натрия или кальция) - 2 ванна, ополаскивается горячей проточной водой при температуре 65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 ванна) и просушивается в специальных шкафах или решетках.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Стеклянная посуда после механической очистки моется с применением разрешенных моечных средств (1 ванна), ополаскивается горячей проточной водой (2 ванна) и просушивается на специальных решетках.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Столовые приборы после механической очистки и мытья с применением моющих средств (1 ванна) споласкивают горячей проточной водой (2 ванна) и обеззараживают 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физическим методом в воздушных стерилизаторах в течение 2 - 3 мин. Чистые столовые приборы хранят в металлических кассетах в вертикальном положении ручками вверх.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2.11.3. Во время карантина очередность процессов обработки посуды меняется. Сначала, после освобождения от остатков пищи, посуду погружают в один из дезинфицирующих растворов, указанных в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hyperlink r:id="rId20" w:anchor="i398127" w:tooltip="Приложение 7" w:history="1">
        <w:r w:rsidRPr="00E62E40">
          <w:rPr>
            <w:rFonts w:ascii="Times New Roman" w:eastAsia="Times New Roman" w:hAnsi="Times New Roman" w:cs="Times New Roman"/>
            <w:color w:val="000096"/>
            <w:sz w:val="24"/>
            <w:szCs w:val="24"/>
          </w:rPr>
          <w:t>7</w:t>
        </w:r>
      </w:hyperlink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кипятят в 2 %-ном растворе соды 15 мин. После этого посуду моют, ополаскивают горячей водой и высушивают.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использовании посудомоечной машины обработку посуды проводят по режиму, указанному в документации на машину.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2.11.4. Мочалки, щетки для мытья посуды, ветошь для протирания столов после использования кипятят в течение 15 мин в воде с добавлением соды или замачивают в дезинфицирующем растворе (0,5 %-ном растворе хлорамина 50 мин), затем прополаскивают, сушат и хранят в специальной промаркированной таре.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2.11.5. Остатки пищи обеззараживают кипячением в течение 15 мин или засыпают хлорной известью либо любым из следующих средств: известью белильной термостойкой 200 г/кг или НГК, или ДОСГК 100 г/кг.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2.11.6. В помещении пищеблока (кухни, кладовые и пр.) должны соблюдаться правила хранения продуктов и пищевых отходов и проводиться борьба с мухами, тараканами и грызунами.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2.11.7. В медицинском кабинете, помимо обеззараживания помещения и предметов обстановки, необходимо дезинфицировать медицинские инструменты многоразового пользования способом погружения в один из растворов, указанных в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hyperlink r:id="rId21" w:anchor="i398127" w:tooltip="Приложение 7" w:history="1">
        <w:r w:rsidRPr="00E62E40">
          <w:rPr>
            <w:rFonts w:ascii="Times New Roman" w:eastAsia="Times New Roman" w:hAnsi="Times New Roman" w:cs="Times New Roman"/>
            <w:color w:val="000096"/>
            <w:sz w:val="24"/>
            <w:szCs w:val="24"/>
          </w:rPr>
          <w:t>7</w:t>
        </w:r>
      </w:hyperlink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пользоваться физическими методами обеззараживания (кипячение, сухой горячий воздух). Предметы ухода за больными дезинфицируются способом протирания или погружения в раствор дезинфицирующего средства (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hyperlink r:id="rId22" w:anchor="i398127" w:tooltip="Приложение 7" w:history="1">
        <w:r w:rsidRPr="00E62E40">
          <w:rPr>
            <w:rFonts w:ascii="Times New Roman" w:eastAsia="Times New Roman" w:hAnsi="Times New Roman" w:cs="Times New Roman"/>
            <w:color w:val="000096"/>
            <w:sz w:val="24"/>
            <w:szCs w:val="24"/>
          </w:rPr>
          <w:t>7</w:t>
        </w:r>
      </w:hyperlink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2.11.8. В тех случаях, когда требуется стерильность, необходимо применять изделия разового пользования.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2.11.9. В период карантина ежедневному обеззараживанию подлежат все помещения, где находились дети из класса с установленным карантином.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дезинфекции особое внимание уделяют обработке объектов, играющих решающую роль в передаче данной инфекции.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капельных инфекциях - частое проветривание классов (на каждой перемене), тщательное удаление пыли в помещениях, обеззараживание посуды; при кишечных инфекциях - обеззараживание посуды, поверхностей обеденных столов, санитарно-технического оборудования, мытье рук с мылом после каждого посещения туалета и перед приемом пищи.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2.11.10. С целью выявления педикулеза медицинскому персоналу необходимо не реже 4 раз в год после каждых каникул и ежемесячно выборочно (четыре-пять классов) проводить осмотры детей. Осмотры (волосистой части тела и одежды) проводят в хорошо освещенном помещении, используя лупу и частые гребни. После каждого осмотра гребень обдают крутым кипятком или протирают 70-градусным раствором спирта.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2.11.11. На территории участка проводят ежедневную уборку. Мусор собирают в металлические мусоросборники с закрывающимися крышками. Очистку мусоросборников производят при их заполнении на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объема. После опорожнения мусоросборники дезинфицируют. Дезинфекцию мусоросборников, помойных ям, мусорных ящиков проводят орошением 10 %-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раствором хлорной извести (или извести белильной термостойкой), 5 %-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раствором НГК или 7 %-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раствором ВГК при времени обеззараживания 60 мин. Мусор заливают одним из растворов: 10 %-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раствором хлорной извести в соотношении 2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на 120 мин, 20 %-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хлорно-известковым молоком 2 : 1 на 60 мин, 5 %-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раствором НГК 2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на 120 мин.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2.11.12. С целью предупреждения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выплода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мух и уничтожения их на фазе развития в отходах 1 раз в 5 - 10 дней места сбора отходов обрабатывают одним из сре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 в 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 с указаниями по борьбе с мухами. На территории учреждений не должно быть безнадзорных животных.</w:t>
      </w:r>
    </w:p>
    <w:p w:rsidR="00E62E40" w:rsidRPr="00E62E40" w:rsidRDefault="00E62E40" w:rsidP="00E62E40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62E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2.12. Требования к организации питания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23" w:tooltip="Постановление Главного государственного санитарного врача РФ от 23 июля 2008 г. N 45" w:history="1">
        <w:r w:rsidRPr="00E62E40">
          <w:rPr>
            <w:rFonts w:ascii="Times New Roman" w:eastAsia="Times New Roman" w:hAnsi="Times New Roman" w:cs="Times New Roman"/>
            <w:color w:val="000096"/>
            <w:sz w:val="24"/>
            <w:szCs w:val="24"/>
          </w:rPr>
          <w:t>Утратил силу</w:t>
        </w:r>
      </w:hyperlink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2E40" w:rsidRPr="00E62E40" w:rsidRDefault="00E62E40" w:rsidP="00E62E4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2.12.6. Требования к соблюдению правил личной гигиены сотрудниками пищеблока.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К работе на пищеблок допускаются здоровые лица, прошедшие медицинский осмотр в соответствии с действующими приказами и инструкциями, а также прослушавшие курс по гигиенической подготовке со сдачей зачета.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сроков прохождения медосмотров возлагается на медработника учреждения. На каждого работника заводится личная медицинская книжка, в которую вносят результаты медицинских обследований, сведения о перенесенных инфекционных заболеваниях, о сдаче санитарного минимума.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 пищеблока обязан соблюдать следующие правила личной гигиены: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left="63"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приходить на работу в чистой одежде и обуви;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left="63"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оставлять верхнюю одежду, головной убор, личные вещи в гардеробной;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left="63"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коротко стричь ногти;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left="63"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началом работы тщательно мыть руки с мылом, надевать чистую санитарную одежду в специально отведенном месте, после посещения туалета тщательно мыть руки с мылом, желательно дезинфицирующим;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left="63"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появлении признаков простудного заболевания или кишечной дисфункции, а также нагноений, порезов, ожогов сообщить администрации и обратиться в медицинское учреждение для лечения;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left="63"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сообщать 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случаях заболеваний кишечными инфекциями в семье работника.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Сотрудникам в пищеблоках не разрешается: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left="63"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изготовлении блюд, кулинарных и кондитерских изделий носить ювелирные изделия, покрывать ногти лаком, застегивать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санодежду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булавками;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left="63"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62E40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пищу, курить на рабочем месте.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пищи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курение разрешаются в специально отведенном помещении или месте.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 перед началом смены медработник проводит у всех работающих осмотр открытых поверхностей тела на наличие гнойничковых заболеваний. Лица с гнойничковыми заболеваниями кожи, нагноившимися порезами, ожогами, ссадинами, а также с катарами верхних дыхательных путей к работе не допускаются, а переводятся на другую работу. Результаты осмотров заносятся в журналы установленной формы. В каждом пищеблоке должна быть аптечка с набором медикаментов для оказания первой помощи.</w:t>
      </w:r>
    </w:p>
    <w:p w:rsidR="00E62E40" w:rsidRPr="00E62E40" w:rsidRDefault="00E62E40" w:rsidP="00E62E40">
      <w:pPr>
        <w:spacing w:before="120" w:after="120" w:line="240" w:lineRule="auto"/>
        <w:ind w:firstLine="284"/>
        <w:jc w:val="both"/>
        <w:rPr>
          <w:rFonts w:ascii="Arial" w:eastAsia="Times New Roman" w:hAnsi="Arial" w:cs="Arial"/>
          <w:i/>
          <w:iCs/>
          <w:color w:val="800080"/>
          <w:sz w:val="26"/>
          <w:szCs w:val="26"/>
        </w:rPr>
      </w:pPr>
      <w:bookmarkStart w:id="17" w:name="i205142"/>
      <w:bookmarkStart w:id="18" w:name="i215910"/>
      <w:bookmarkEnd w:id="17"/>
      <w:r w:rsidRPr="00E62E40">
        <w:rPr>
          <w:rFonts w:ascii="Arial" w:eastAsia="Times New Roman" w:hAnsi="Arial" w:cs="Arial"/>
          <w:i/>
          <w:iCs/>
          <w:sz w:val="20"/>
          <w:szCs w:val="20"/>
        </w:rPr>
        <w:t>Постановлением Главного государственного санитарного врача РФ от 26 декабря 2008 г. </w:t>
      </w:r>
      <w:bookmarkEnd w:id="18"/>
      <w:r w:rsidRPr="00E62E40">
        <w:rPr>
          <w:rFonts w:ascii="Arial" w:eastAsia="Times New Roman" w:hAnsi="Arial" w:cs="Arial"/>
          <w:i/>
          <w:iCs/>
          <w:color w:val="800080"/>
          <w:sz w:val="26"/>
          <w:szCs w:val="26"/>
        </w:rPr>
        <w:fldChar w:fldCharType="begin"/>
      </w:r>
      <w:r w:rsidRPr="00E62E40">
        <w:rPr>
          <w:rFonts w:ascii="Arial" w:eastAsia="Times New Roman" w:hAnsi="Arial" w:cs="Arial"/>
          <w:i/>
          <w:iCs/>
          <w:color w:val="800080"/>
          <w:sz w:val="26"/>
          <w:szCs w:val="26"/>
        </w:rPr>
        <w:instrText xml:space="preserve"> HYPERLINK "http://files.stroyinf.ru/Data1/10/10946/index14285.htm" \o "Об утверждении СанПиН 2.4.2.2434-08" </w:instrText>
      </w:r>
      <w:r w:rsidRPr="00E62E40">
        <w:rPr>
          <w:rFonts w:ascii="Arial" w:eastAsia="Times New Roman" w:hAnsi="Arial" w:cs="Arial"/>
          <w:i/>
          <w:iCs/>
          <w:color w:val="800080"/>
          <w:sz w:val="26"/>
          <w:szCs w:val="26"/>
        </w:rPr>
        <w:fldChar w:fldCharType="separate"/>
      </w:r>
      <w:r w:rsidRPr="00E62E40">
        <w:rPr>
          <w:rFonts w:ascii="Arial" w:eastAsia="Times New Roman" w:hAnsi="Arial" w:cs="Arial"/>
          <w:i/>
          <w:iCs/>
          <w:color w:val="000096"/>
          <w:sz w:val="20"/>
        </w:rPr>
        <w:t>N 72</w:t>
      </w:r>
      <w:r w:rsidRPr="00E62E40">
        <w:rPr>
          <w:rFonts w:ascii="Arial" w:eastAsia="Times New Roman" w:hAnsi="Arial" w:cs="Arial"/>
          <w:i/>
          <w:iCs/>
          <w:color w:val="800080"/>
          <w:sz w:val="26"/>
          <w:szCs w:val="26"/>
        </w:rPr>
        <w:fldChar w:fldCharType="end"/>
      </w:r>
      <w:r w:rsidRPr="00E62E40">
        <w:rPr>
          <w:rFonts w:ascii="Arial" w:eastAsia="Times New Roman" w:hAnsi="Arial" w:cs="Arial"/>
          <w:i/>
          <w:iCs/>
          <w:sz w:val="20"/>
          <w:szCs w:val="20"/>
        </w:rPr>
        <w:t> в настоящее приложение внесены изменения</w:t>
      </w:r>
    </w:p>
    <w:p w:rsidR="00E62E40" w:rsidRPr="00E62E40" w:rsidRDefault="00E62E40" w:rsidP="00E62E40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</w:pPr>
      <w:r w:rsidRPr="00E62E4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>Приложение 1 </w:t>
      </w:r>
      <w:r w:rsidRPr="00E62E4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br/>
        <w:t>(обязательное)</w:t>
      </w:r>
    </w:p>
    <w:p w:rsidR="00E62E40" w:rsidRPr="00E62E40" w:rsidRDefault="00E62E40" w:rsidP="00E62E4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</w:pPr>
      <w:bookmarkStart w:id="19" w:name="i223320"/>
      <w:r w:rsidRPr="00E62E4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>Примерный перечень оборудования и инструментария медицинского кабинета</w:t>
      </w:r>
      <w:bookmarkEnd w:id="19"/>
    </w:p>
    <w:p w:rsidR="00E62E40" w:rsidRPr="00E62E40" w:rsidRDefault="00E62E40" w:rsidP="00E6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Письменный стол                                                                                                     1 - 2 шт.</w:t>
      </w:r>
    </w:p>
    <w:p w:rsidR="00E62E40" w:rsidRPr="00E62E40" w:rsidRDefault="00E62E40" w:rsidP="00E6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Стулья                                                                                                                        4 - 6 шт.</w:t>
      </w:r>
    </w:p>
    <w:p w:rsidR="00E62E40" w:rsidRPr="00E62E40" w:rsidRDefault="00E62E40" w:rsidP="00E6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Ширма                                                                                                                        1 шт.</w:t>
      </w:r>
    </w:p>
    <w:p w:rsidR="00E62E40" w:rsidRPr="00E62E40" w:rsidRDefault="00E62E40" w:rsidP="00E6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Кушетка                                                                                                                      1 шт.</w:t>
      </w:r>
    </w:p>
    <w:p w:rsidR="00E62E40" w:rsidRPr="00E62E40" w:rsidRDefault="00E62E40" w:rsidP="00E6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Шкаф канцелярский                                                                                                  1 - 2 шт.</w:t>
      </w:r>
    </w:p>
    <w:p w:rsidR="00E62E40" w:rsidRPr="00E62E40" w:rsidRDefault="00E62E40" w:rsidP="00E6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Шкаф аптечный                                                                                                         1 шт.</w:t>
      </w:r>
    </w:p>
    <w:p w:rsidR="00E62E40" w:rsidRPr="00E62E40" w:rsidRDefault="00E62E40" w:rsidP="00E6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Медицинский столик со стеклянной крышкой:</w:t>
      </w:r>
    </w:p>
    <w:p w:rsidR="00E62E40" w:rsidRPr="00E62E40" w:rsidRDefault="00E62E40" w:rsidP="00E6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с набором прививочного инструментария                                                        1 шт.</w:t>
      </w:r>
    </w:p>
    <w:p w:rsidR="00E62E40" w:rsidRPr="00E62E40" w:rsidRDefault="00E62E40" w:rsidP="00E6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б) со средствами для оказания неотложной помощи                                            1 шт.</w:t>
      </w:r>
    </w:p>
    <w:p w:rsidR="00E62E40" w:rsidRPr="00E62E40" w:rsidRDefault="00E62E40" w:rsidP="00E6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Холодильник (для вакцин и медикаментов)                                                          1 шт.</w:t>
      </w:r>
    </w:p>
    <w:p w:rsidR="00E62E40" w:rsidRPr="00E62E40" w:rsidRDefault="00E62E40" w:rsidP="00E6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Умывальная раковина (умывальник)                                                                      1 шт.</w:t>
      </w:r>
    </w:p>
    <w:p w:rsidR="00E62E40" w:rsidRPr="00E62E40" w:rsidRDefault="00E62E40" w:rsidP="00E6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Ведро с педальной крышкой                                                                                    1 шт.</w:t>
      </w:r>
    </w:p>
    <w:p w:rsidR="00E62E40" w:rsidRPr="00E62E40" w:rsidRDefault="00E62E40" w:rsidP="00E6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Весы медицинские                                                                                                   1 шт.</w:t>
      </w:r>
    </w:p>
    <w:p w:rsidR="00E62E40" w:rsidRPr="00E62E40" w:rsidRDefault="00E62E40" w:rsidP="00E6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Ростомер                                                                                                                    1 шт.</w:t>
      </w:r>
    </w:p>
    <w:p w:rsidR="00E62E40" w:rsidRPr="00E62E40" w:rsidRDefault="00E62E40" w:rsidP="00E6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Спирометр                                                                                                                 1 шт.</w:t>
      </w:r>
    </w:p>
    <w:p w:rsidR="00E62E40" w:rsidRPr="00E62E40" w:rsidRDefault="00E62E40" w:rsidP="00E6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Динамометр ручной                                                                                                 1 шт.</w:t>
      </w:r>
    </w:p>
    <w:p w:rsidR="00E62E40" w:rsidRPr="00E62E40" w:rsidRDefault="00E62E40" w:rsidP="00E6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Лампа настольная для офтальмологического и оториноларингологического обследования    1 шт.</w:t>
      </w:r>
    </w:p>
    <w:p w:rsidR="00E62E40" w:rsidRPr="00E62E40" w:rsidRDefault="00E62E40" w:rsidP="00E6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для определения остроты зрения, помещенная в аппарат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Ротта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1 шт.</w:t>
      </w:r>
    </w:p>
    <w:p w:rsidR="00E62E40" w:rsidRPr="00E62E40" w:rsidRDefault="00E62E40" w:rsidP="00E6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Тонометр                                                                                                                   1 шт.</w:t>
      </w:r>
    </w:p>
    <w:p w:rsidR="00E62E40" w:rsidRPr="00E62E40" w:rsidRDefault="00E62E40" w:rsidP="00E6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Фонендоскоп                                                                                                             2 шт.</w:t>
      </w:r>
    </w:p>
    <w:p w:rsidR="00E62E40" w:rsidRPr="00E62E40" w:rsidRDefault="00E62E40" w:rsidP="00E6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Бикс маленький                                                                                                         2 шт.</w:t>
      </w:r>
    </w:p>
    <w:p w:rsidR="00E62E40" w:rsidRPr="00E62E40" w:rsidRDefault="00E62E40" w:rsidP="00E6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Бикс большой                                                                                                            2 шт.</w:t>
      </w:r>
    </w:p>
    <w:p w:rsidR="00E62E40" w:rsidRPr="00E62E40" w:rsidRDefault="00E62E40" w:rsidP="00E6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Жгут резиновый                                                                                                        4 - 6 шт.</w:t>
      </w:r>
    </w:p>
    <w:p w:rsidR="00E62E40" w:rsidRPr="00E62E40" w:rsidRDefault="00E62E40" w:rsidP="00E6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Шприцы одноразовые с иглами 2,0                                                                        10 шт.</w:t>
      </w:r>
    </w:p>
    <w:p w:rsidR="00E62E40" w:rsidRPr="00E62E40" w:rsidRDefault="00E62E40" w:rsidP="00E6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5,0                                                                                                                               10 шт.</w:t>
      </w:r>
    </w:p>
    <w:p w:rsidR="00E62E40" w:rsidRPr="00E62E40" w:rsidRDefault="00E62E40" w:rsidP="00E6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10,0                                                                                                                             5 шт.</w:t>
      </w:r>
    </w:p>
    <w:p w:rsidR="00E62E40" w:rsidRPr="00E62E40" w:rsidRDefault="00E62E40" w:rsidP="00E6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Пинцет                                                                                                                       1 шт.</w:t>
      </w:r>
    </w:p>
    <w:p w:rsidR="00E62E40" w:rsidRPr="00E62E40" w:rsidRDefault="00E62E40" w:rsidP="00E6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Термометр медицинский                                                                                         20 - 25 шт.</w:t>
      </w:r>
    </w:p>
    <w:p w:rsidR="00E62E40" w:rsidRPr="00E62E40" w:rsidRDefault="00E62E40" w:rsidP="00E6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Ножницы                                                                                                                   2 шт.</w:t>
      </w:r>
    </w:p>
    <w:p w:rsidR="00E62E40" w:rsidRPr="00E62E40" w:rsidRDefault="00E62E40" w:rsidP="00E6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Грелка резиновая                                                                                                      12 шт.</w:t>
      </w:r>
    </w:p>
    <w:p w:rsidR="00E62E40" w:rsidRPr="00E62E40" w:rsidRDefault="00E62E40" w:rsidP="00E6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Пузырь для льда                                                                                                        1 - 2 шт.</w:t>
      </w:r>
    </w:p>
    <w:p w:rsidR="00E62E40" w:rsidRPr="00E62E40" w:rsidRDefault="00E62E40" w:rsidP="00E6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Лоток почкообразный                                                                                              5 шт.</w:t>
      </w:r>
    </w:p>
    <w:p w:rsidR="00E62E40" w:rsidRPr="00E62E40" w:rsidRDefault="00E62E40" w:rsidP="00E6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Шпатель металлический                                                                                          40 шт.</w:t>
      </w:r>
    </w:p>
    <w:p w:rsidR="00E62E40" w:rsidRPr="00E62E40" w:rsidRDefault="00E62E40" w:rsidP="00E6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Ш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ины иммобилизационные                                                                                   10 шт.</w:t>
      </w:r>
    </w:p>
    <w:p w:rsidR="00E62E40" w:rsidRPr="00E62E40" w:rsidRDefault="00E62E40" w:rsidP="00E6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Носилки                                                                                                                     1 шт.</w:t>
      </w:r>
    </w:p>
    <w:p w:rsidR="00E62E40" w:rsidRPr="00E62E40" w:rsidRDefault="00E62E40" w:rsidP="00E6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Кварц тубусный                                                                                                        1 шт.</w:t>
      </w:r>
    </w:p>
    <w:p w:rsidR="00E62E40" w:rsidRPr="00E62E40" w:rsidRDefault="00E62E40" w:rsidP="00E6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Очки в детской оправе (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Дрр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56 - 58 мм) с линзами в 1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дптр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1 шт.</w:t>
      </w:r>
    </w:p>
    <w:p w:rsidR="00E62E40" w:rsidRPr="00E62E40" w:rsidRDefault="00E62E40" w:rsidP="00E6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Полихроматические таблицы для исследования цветоощущения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Е. Б. Рабкина                                                                                                             1 шт.</w:t>
      </w:r>
    </w:p>
    <w:p w:rsidR="00E62E40" w:rsidRPr="00E62E40" w:rsidRDefault="00E62E40" w:rsidP="00E6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Плантограф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деревянный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(может быть изготовлен в мастерской для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трудового обучения)                                                                                                 1 шт.</w:t>
      </w:r>
    </w:p>
    <w:p w:rsidR="00E62E40" w:rsidRPr="00E62E40" w:rsidRDefault="00E62E40" w:rsidP="00E62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Коврик (1 </w:t>
      </w:r>
      <w:r w:rsidRPr="00E62E40">
        <w:rPr>
          <w:rFonts w:ascii="Symbol" w:eastAsia="Times New Roman" w:hAnsi="Symbol" w:cs="Times New Roman"/>
          <w:color w:val="000000"/>
          <w:sz w:val="24"/>
          <w:szCs w:val="24"/>
        </w:rPr>
        <w:t>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 1,5 м)                                                                                                     1 шт.</w:t>
      </w:r>
    </w:p>
    <w:p w:rsidR="00E62E40" w:rsidRPr="00E62E40" w:rsidRDefault="00E62E40" w:rsidP="00E62E40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</w:pPr>
      <w:bookmarkStart w:id="20" w:name="i236904"/>
      <w:bookmarkStart w:id="21" w:name="i244812"/>
      <w:bookmarkEnd w:id="20"/>
      <w:r w:rsidRPr="00E62E4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>Приложение 2 </w:t>
      </w:r>
      <w:r w:rsidRPr="00E62E4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br/>
        <w:t>(рекомендуемое)</w:t>
      </w:r>
      <w:bookmarkEnd w:id="21"/>
    </w:p>
    <w:p w:rsidR="00E62E40" w:rsidRPr="00E62E40" w:rsidRDefault="00E62E40" w:rsidP="00E62E4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</w:pPr>
      <w:bookmarkStart w:id="22" w:name="i255792"/>
      <w:r w:rsidRPr="00E62E4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>Комплекс упражнений физкультурных минуток (ФМ)</w:t>
      </w:r>
      <w:bookmarkEnd w:id="22"/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ФМ для снятия локального утомления и ФМ общего воздействия.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ФМ для улучшения мозгового кровообращения.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1. Исходное положение (и. 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 И. п. - сидя, руки на поясе. 1 - поворот головы направо, 2 - и. п., 3 - поворот головы налево, 4 - и. п. Повторить 6 - 8 раз. Темп медленный.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И. п. - стоя или сидя, руки на поясе. 1 - махом левую руку занести через правое плечо, голову повернуть налево. 2 - и. п., 3 - 4 - то же правой рукой. Повторить 4 - 6 раз. Темп медленный.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ФМ для снятия утомления с плечевого пояса и рук.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1. И. п. - стоя или сидя, руки на поясе. 1 - правую руку вперед, левую вверх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 И. п. - стоя или сидя, кисти тыльной стороной на поясе. 1 –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3. И. 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ФМ для снятия утомления с туловища.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1. И. 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 И. 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3. И. п. - стойка ноги врозь. 1 - 2 - наклон вперед, правая рука скользит вдоль ноги вниз, левая, сгибаясь, вдоль тела вверх. 3 - 4 - и. п., 5 - 8 - то же в другую сторону. Повторить 6 - 8 раз. Темп средний.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E62E40" w:rsidRPr="00E62E40" w:rsidRDefault="00E62E40" w:rsidP="00E62E4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E62E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Комплекс упражнений ФМ для обучающихся I ступени на уроках с элементами письма</w:t>
      </w:r>
      <w:proofErr w:type="gramEnd"/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E62E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Упражнения для улучшения мозгового кровообращения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И. п. - сидя, руки на поясе. 1 - поворот головы направо, 2 - и. п., 3 поворот головы налево, 4 - и. п., 5 - плавно наклонить голову назад, 6 - и. п., 7 - голову наклонить вперед. Повторить 4 - 6 раз. Темп медленный.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E62E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Упражнения для снятия утомления с мелких мышц кисти.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И. 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E62E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Упражнение для снятия утомления с мышц туловища. 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И. 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 w:rsidRPr="00E62E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Упражнение для мобилизации внимания. 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И. 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пояс, 13 - 14 - хлопки руками по бедрам. Повторить 4 - 6 раз. Темп - 1 раз медленный, 2 - 3 раза - средний, 4 - 5 - быстрый, 6 - медленный.</w:t>
      </w:r>
    </w:p>
    <w:p w:rsidR="00E62E40" w:rsidRPr="00E62E40" w:rsidRDefault="00E62E40" w:rsidP="00E62E40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</w:pPr>
      <w:bookmarkStart w:id="23" w:name="i261021"/>
      <w:bookmarkStart w:id="24" w:name="i275191"/>
      <w:bookmarkEnd w:id="23"/>
      <w:r w:rsidRPr="00E62E4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>Приложение 3 </w:t>
      </w:r>
      <w:r w:rsidRPr="00E62E4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br/>
        <w:t>(рекомендуемое)</w:t>
      </w:r>
      <w:bookmarkEnd w:id="24"/>
    </w:p>
    <w:p w:rsidR="00E62E40" w:rsidRPr="00E62E40" w:rsidRDefault="00E62E40" w:rsidP="00E62E4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</w:pPr>
      <w:bookmarkStart w:id="25" w:name="i287290"/>
      <w:r w:rsidRPr="00E62E4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>Комплекс упражнений гимнастики для глаз</w:t>
      </w:r>
      <w:bookmarkEnd w:id="25"/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1. Быстро поморгать, закрыть глаза и посидеть спокойно, медленно считая до 5. Повторить 4 - 5 раз.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Крепко зажмурить глаза (считать до 3, открыть их и посмотреть вдаль (считать до 5).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Повторить 4 - 5 раз.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4 - 5 раз.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Посмотреть на указательный палец вытянутой 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руки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счет 1 - 4, потом перенести взор вдаль на счет 1 - 6. Повторить 4 - 5 раз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5. В среднем темпе проделать 3 - 4 круговых движения глазами в правую сторону, столько же в левую сторону. Расслабив глазные мышцы, посмотреть вдаль на счет 1 - 6. Повторить 1 - 2 раза.</w:t>
      </w:r>
    </w:p>
    <w:p w:rsidR="00E62E40" w:rsidRPr="00E62E40" w:rsidRDefault="00E62E40" w:rsidP="00E62E40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</w:pPr>
      <w:bookmarkStart w:id="26" w:name="i295274"/>
      <w:bookmarkStart w:id="27" w:name="i308092"/>
      <w:bookmarkEnd w:id="26"/>
      <w:r w:rsidRPr="00E62E4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>Приложение 4 </w:t>
      </w:r>
      <w:r w:rsidRPr="00E62E4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br/>
        <w:t>(рекомендуемое)</w:t>
      </w:r>
      <w:bookmarkEnd w:id="27"/>
    </w:p>
    <w:p w:rsidR="00E62E40" w:rsidRPr="00E62E40" w:rsidRDefault="00E62E40" w:rsidP="00E62E4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</w:pPr>
      <w:bookmarkStart w:id="28" w:name="i318538"/>
      <w:r w:rsidRPr="00E62E4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 xml:space="preserve">Примерный объем двигательной активности </w:t>
      </w:r>
      <w:proofErr w:type="gramStart"/>
      <w:r w:rsidRPr="00E62E4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>обучающихся</w:t>
      </w:r>
      <w:bookmarkEnd w:id="28"/>
      <w:proofErr w:type="gramEnd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0"/>
        <w:gridCol w:w="1146"/>
        <w:gridCol w:w="408"/>
        <w:gridCol w:w="246"/>
        <w:gridCol w:w="717"/>
        <w:gridCol w:w="434"/>
        <w:gridCol w:w="1182"/>
        <w:gridCol w:w="1778"/>
        <w:gridCol w:w="572"/>
        <w:gridCol w:w="667"/>
        <w:gridCol w:w="1571"/>
      </w:tblGrid>
      <w:tr w:rsidR="00E62E40" w:rsidRPr="00E62E40" w:rsidTr="00E62E40">
        <w:trPr>
          <w:tblHeader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Ежедневный объем времени (ч)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Культурно-оздоровительные мероприятия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физкультуры в неделю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Внеклассные формы занятий в неделю 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спортсекции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, кружки физкультуры, группы ОФП (ч)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Общие мероприятия для </w:t>
            </w:r>
            <w:proofErr w:type="gram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Самостоятельные занятия физкультурой не менее (мин)</w:t>
            </w:r>
          </w:p>
        </w:tc>
      </w:tr>
      <w:tr w:rsidR="00E62E40" w:rsidRPr="00E62E40" w:rsidTr="00E62E40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5 - 6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15 - 20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6 - 8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10 - 15</w:t>
            </w:r>
          </w:p>
        </w:tc>
      </w:tr>
      <w:tr w:rsidR="00E62E40" w:rsidRPr="00E62E40" w:rsidTr="00E62E40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5 - 6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15 - 20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6 - 8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15 - 20</w:t>
            </w:r>
          </w:p>
        </w:tc>
      </w:tr>
      <w:tr w:rsidR="00E62E40" w:rsidRPr="00E62E40" w:rsidTr="00E62E40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5 - 6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15 - 20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6 - 8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15 - 20</w:t>
            </w:r>
          </w:p>
        </w:tc>
      </w:tr>
      <w:tr w:rsidR="00E62E40" w:rsidRPr="00E62E40" w:rsidTr="00E62E40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5 - 6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15 - 20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6 - 8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15 - 20</w:t>
            </w:r>
          </w:p>
        </w:tc>
      </w:tr>
      <w:tr w:rsidR="00E62E40" w:rsidRPr="00E62E40" w:rsidTr="00E62E40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5 - 7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35 - 45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8 - 9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20 - 25</w:t>
            </w:r>
          </w:p>
        </w:tc>
      </w:tr>
      <w:tr w:rsidR="00E62E40" w:rsidRPr="00E62E40" w:rsidTr="00E62E40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5 - 7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35 - 45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8 - 9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20 - 25</w:t>
            </w:r>
          </w:p>
        </w:tc>
      </w:tr>
      <w:tr w:rsidR="00E62E40" w:rsidRPr="00E62E40" w:rsidTr="00E62E40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6 - 8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35 - 45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8 - 9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20 - 25</w:t>
            </w:r>
          </w:p>
        </w:tc>
      </w:tr>
      <w:tr w:rsidR="00E62E40" w:rsidRPr="00E62E40" w:rsidTr="00E62E40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6 - 8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35 - 45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8 - 9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20 - 25</w:t>
            </w:r>
          </w:p>
        </w:tc>
      </w:tr>
      <w:tr w:rsidR="00E62E40" w:rsidRPr="00E62E40" w:rsidTr="00E62E40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6 - 8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35 - 45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8 - 9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25 - 30</w:t>
            </w:r>
          </w:p>
        </w:tc>
      </w:tr>
      <w:tr w:rsidR="00E62E40" w:rsidRPr="00E62E40" w:rsidTr="00E62E40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6 - 8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15 - 20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25 - 30</w:t>
            </w:r>
          </w:p>
        </w:tc>
      </w:tr>
      <w:tr w:rsidR="00E62E40" w:rsidRPr="00E62E40" w:rsidTr="00E62E40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6 - 8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15 - 20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30 - 35</w:t>
            </w:r>
          </w:p>
        </w:tc>
      </w:tr>
    </w:tbl>
    <w:p w:rsidR="00E62E40" w:rsidRPr="00E62E40" w:rsidRDefault="00E62E40" w:rsidP="00E62E40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</w:pPr>
      <w:bookmarkStart w:id="29" w:name="i321935"/>
      <w:bookmarkStart w:id="30" w:name="i331896"/>
      <w:bookmarkEnd w:id="29"/>
      <w:r w:rsidRPr="00E62E4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>Приложение 5 </w:t>
      </w:r>
      <w:r w:rsidRPr="00E62E4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br/>
        <w:t>(рекомендуемое)</w:t>
      </w:r>
      <w:bookmarkEnd w:id="30"/>
    </w:p>
    <w:p w:rsidR="00E62E40" w:rsidRPr="00E62E40" w:rsidRDefault="00E62E40" w:rsidP="00E62E4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</w:pPr>
      <w:bookmarkStart w:id="31" w:name="i342210"/>
      <w:r w:rsidRPr="00E62E4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 xml:space="preserve">Примерная схема </w:t>
      </w:r>
      <w:proofErr w:type="spellStart"/>
      <w:r w:rsidRPr="00E62E4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>трехсовмещенного</w:t>
      </w:r>
      <w:proofErr w:type="spellEnd"/>
      <w:r w:rsidRPr="00E62E4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 xml:space="preserve"> комплектования классов в малокомплектном общеобразовательном учреждении</w:t>
      </w:r>
      <w:bookmarkEnd w:id="31"/>
    </w:p>
    <w:p w:rsidR="00E62E40" w:rsidRPr="00E62E40" w:rsidRDefault="00E62E40" w:rsidP="00E62E4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140835" cy="3079750"/>
            <wp:effectExtent l="19050" t="0" r="0" b="0"/>
            <wp:docPr id="1" name="Рисунок 1" descr="http://files.stroyinf.ru/Data1/10/10946/x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troyinf.ru/Data1/10/10946/x004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307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E40" w:rsidRPr="00E62E40" w:rsidRDefault="00E62E40" w:rsidP="00E62E40">
      <w:pPr>
        <w:shd w:val="clear" w:color="auto" w:fill="FFFFFF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Примечание: </w:t>
      </w:r>
      <w:r w:rsidRPr="00E62E40">
        <w:rPr>
          <w:rFonts w:ascii="Times New Roman" w:eastAsia="Times New Roman" w:hAnsi="Times New Roman" w:cs="Times New Roman"/>
          <w:color w:val="000000"/>
          <w:sz w:val="20"/>
          <w:szCs w:val="20"/>
        </w:rPr>
        <w:t>продолжительность совмещенных уроков сокращается до 40 мин, последних уроков - до 35 мин.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 1 классе продолжительность уроков составляет в 1 полугодии 30 мин, во 2-м - 35 мин.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перерыв (20 мин) используется для питания детей. Третий (20 мин) - для игр на свежем воздухе.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Во 2 варианте в первом классе после 3 урока проводится 2,5-часовой перерыв, во время которого организуется обед, сон, игры. В условиях полного совмещения проводятся уроки физкультуры, труда, пения, рисования.</w:t>
      </w:r>
    </w:p>
    <w:p w:rsidR="00E62E40" w:rsidRPr="00E62E40" w:rsidRDefault="00E62E40" w:rsidP="00E62E40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</w:pPr>
      <w:bookmarkStart w:id="32" w:name="i356355"/>
      <w:bookmarkStart w:id="33" w:name="i366250"/>
      <w:bookmarkEnd w:id="32"/>
      <w:r w:rsidRPr="00E62E4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>Приложение 6 </w:t>
      </w:r>
      <w:r w:rsidRPr="00E62E4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br/>
        <w:t>(рекомендуемое)</w:t>
      </w:r>
      <w:bookmarkEnd w:id="33"/>
    </w:p>
    <w:p w:rsidR="00E62E40" w:rsidRPr="00E62E40" w:rsidRDefault="00E62E40" w:rsidP="00E62E4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</w:pPr>
      <w:bookmarkStart w:id="34" w:name="i378510"/>
      <w:r w:rsidRPr="00E62E4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>Гигиенические требования к расписанию уроков</w:t>
      </w:r>
      <w:bookmarkEnd w:id="34"/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Современными научными исследованиями установлено, что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биоритмологический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оптимум умственной работоспособности у детей школьного возраста приходится на интервал 10 - 12 ч.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в расписании уроков для обучающихся I ступени основные предметы должны проводиться на 2 - 3-х уроках, а для обучающихся II и III ступени - на 2, 3, 4 уроках.</w:t>
      </w:r>
      <w:proofErr w:type="gramEnd"/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Неодинакова умственная работоспособность 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либо наиболее трудные предметы, либо средние и легкие по трудности предметы, но в большем количестве, чем и остальные дни недели. Изложение нового материала, контрольные работы следует проводить на 2 - 4 уроках в середине учебной недели.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Предметы, требующие больших затрат времени на домашнюю подготовку, не должны группироваться в один день.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составлении расписания уроков рекомендуем пользоваться таблицей И. Г.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Сивкова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(1975 г.), в которой трудность каждого предмета ранжируется в баллах.</w:t>
      </w:r>
    </w:p>
    <w:p w:rsidR="00E62E40" w:rsidRPr="00E62E40" w:rsidRDefault="00E62E40" w:rsidP="00E62E4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Предмет                                                             Количество баллов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Математика, русский язык (для национальных общеобразовательных</w:t>
      </w:r>
      <w:proofErr w:type="gramEnd"/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учреждений)                                                                                                           11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Иностранный язык                                                                                                10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Физика, химия                                                                                                       9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                                                                                                                  8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Родной язык, литература                                                                                      7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Естествознание, география                                                                                   6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Физкультура                                                                                                           5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Труд                                                                                                                         4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Черчение                                                                                                                3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                                                                                                              2</w:t>
      </w:r>
    </w:p>
    <w:p w:rsidR="00E62E40" w:rsidRPr="00E62E40" w:rsidRDefault="00E62E40" w:rsidP="00E62E40">
      <w:pPr>
        <w:shd w:val="clear" w:color="auto" w:fill="FFFFFF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Пение                                                                                                                      1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Дополнением к таблице И. Г.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Сивкова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служить данные опроса обучающихся современных общеобразовательных учреждений, которые к наиболее трудным предметам относят информатику, профильные дисциплины, новые для них предметы. Указанные предметы следует оценивать не менее чем в 10 баллов.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 К такому распределению недельной учебной нагрузки следует стремиться при составлении расписания для 9 - 11 классов.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 в 5 - 8 классах распределять учебную нагрузку в недельном цикле следует таким образом, чтобы ее наибольшая интенсивность (по сумме баллов за день) приходилась на вторник и четверг, в то время как среда была бы несколько облегченным днем.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Расписание составлено неправильно, когда наибольшее число баллов за день приходится на крайние дни недели или когда оно одинаково во все дни недели.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(Измененная редакция.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Поправка)</w:t>
      </w:r>
      <w:proofErr w:type="gramEnd"/>
    </w:p>
    <w:p w:rsidR="00E62E40" w:rsidRPr="00E62E40" w:rsidRDefault="00E62E40" w:rsidP="00E62E40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</w:pPr>
      <w:bookmarkStart w:id="35" w:name="i384838"/>
      <w:bookmarkStart w:id="36" w:name="i398127"/>
      <w:bookmarkEnd w:id="35"/>
      <w:r w:rsidRPr="00E62E4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>Приложение 7 </w:t>
      </w:r>
      <w:r w:rsidRPr="00E62E4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br/>
        <w:t>(справочное)</w:t>
      </w:r>
      <w:bookmarkEnd w:id="36"/>
    </w:p>
    <w:p w:rsidR="00E62E40" w:rsidRPr="00E62E40" w:rsidRDefault="00E62E40" w:rsidP="00E62E4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</w:pPr>
      <w:bookmarkStart w:id="37" w:name="i404417"/>
      <w:r w:rsidRPr="00E62E4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>Санитарно-дезинфекционный режим в общеобразовательных учреждениях в период карантина</w:t>
      </w:r>
      <w:bookmarkEnd w:id="37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5"/>
        <w:gridCol w:w="8046"/>
      </w:tblGrid>
      <w:tr w:rsidR="00E62E40" w:rsidRPr="00E62E40" w:rsidTr="00E62E40">
        <w:trPr>
          <w:tblHeader/>
          <w:jc w:val="center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4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и режим обеззараживания</w:t>
            </w:r>
          </w:p>
        </w:tc>
      </w:tr>
      <w:tr w:rsidR="00E62E40" w:rsidRPr="00E62E40" w:rsidTr="00E62E40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8" w:name="i414054"/>
            <w:r w:rsidRPr="00E6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</w:t>
            </w:r>
            <w:bookmarkEnd w:id="38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(пол, стены, двери, подоконники и др.), жесткая мебель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Обработку проводят способом протирания ветошью, смоченной в одном из дезинфицирующих растворов:</w:t>
            </w:r>
          </w:p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0,5 %-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раствор хлорамина - 60 мин;</w:t>
            </w:r>
          </w:p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0,5 %-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раствор хлорной извести или извести белильной термостойкой - 60 мин;</w:t>
            </w:r>
          </w:p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0,25 %-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раствор НГК, ДТСГК - 60 мин;</w:t>
            </w:r>
          </w:p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0,2 %-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раствор 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сульфохлорантина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- 60 мин;</w:t>
            </w:r>
          </w:p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3 %-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ДВ) раствор перекиси водорода с моющим средством (0,5 %) - 60 мин;</w:t>
            </w:r>
          </w:p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1 %-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ДВ) раствор 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перамина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- 60 мин;</w:t>
            </w:r>
          </w:p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1 %-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ДВ) раствор 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полисепта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- 60 мин;</w:t>
            </w:r>
          </w:p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3 %-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раствор 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амфолана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- 60 мин;</w:t>
            </w:r>
          </w:p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0,5 %-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раствор 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катамина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 - 30 мин</w:t>
            </w:r>
          </w:p>
        </w:tc>
      </w:tr>
      <w:tr w:rsidR="00E62E40" w:rsidRPr="00E62E40" w:rsidTr="00E62E40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2. Ковры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Дважды почистить щеткой, смоченной:</w:t>
            </w:r>
          </w:p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0,5 %-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раствором хлорамина;</w:t>
            </w:r>
          </w:p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0,2 %-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раствором 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сульфохлорантина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1 %-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раствором 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перамина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0,5 %-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раствором 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катамина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 и на время карантина убрать</w:t>
            </w:r>
          </w:p>
        </w:tc>
      </w:tr>
      <w:tr w:rsidR="00E62E40" w:rsidRPr="00E62E40" w:rsidTr="00E62E40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3 Посуда, освобожденная от остатков пищи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Кипячение в воде или в 2 %-ном растворе соды - 15 мин. Погружение в один из дезинфицирующих растворов на 60 мин:</w:t>
            </w:r>
          </w:p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1 %-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раствор хлорамина;</w:t>
            </w:r>
          </w:p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1 %-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осветленный раствор хлорной извести;</w:t>
            </w:r>
          </w:p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0,5 %-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раствор НГК;</w:t>
            </w:r>
          </w:p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0,2 %-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раствор 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сульфохлорантина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3 %-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раствор 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амфолана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1 %-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раствор 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катамина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АБ;</w:t>
            </w:r>
          </w:p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Посуду после дезинфекции вымыть; сполоснуть и высушить</w:t>
            </w:r>
          </w:p>
        </w:tc>
      </w:tr>
      <w:tr w:rsidR="00E62E40" w:rsidRPr="00E62E40" w:rsidTr="00E62E40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 Остатки пищи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Кипячение - 15 мин.</w:t>
            </w:r>
          </w:p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Засыпание хлорной известью (или известью белильной термостойкой) 200 г/кг - 60 мин.</w:t>
            </w:r>
          </w:p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НГК, ДОСГК 100 г/кг.</w:t>
            </w:r>
          </w:p>
        </w:tc>
      </w:tr>
      <w:tr w:rsidR="00E62E40" w:rsidRPr="00E62E40" w:rsidTr="00E62E40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5. Санитарно-техническое оборудование (раковины, унитазы и др.)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Крышки унитазов мыть горячей мыльной водой. Унитазы, ванны, раковины протереть дважды одним из раствором, </w:t>
            </w:r>
            <w:proofErr w:type="gram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указанных</w:t>
            </w:r>
            <w:proofErr w:type="gram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п. </w:t>
            </w:r>
            <w:hyperlink r:id="rId25" w:anchor="i414054" w:tooltip="Пункт 1" w:history="1">
              <w:r w:rsidRPr="00E62E40">
                <w:rPr>
                  <w:rFonts w:ascii="Times New Roman" w:eastAsia="Times New Roman" w:hAnsi="Times New Roman" w:cs="Times New Roman"/>
                  <w:color w:val="000096"/>
                  <w:sz w:val="20"/>
                </w:rPr>
                <w:t>1</w:t>
              </w:r>
            </w:hyperlink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или протереть 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чистяще-дезинфицирующим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средством: Белка, Блеск-2, 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ПЧД, </w:t>
            </w:r>
            <w:proofErr w:type="gram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</w:t>
            </w:r>
            <w:proofErr w:type="gram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Дезус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Дезэф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 - в соответствии с рекомендациями по применению средства на этикетке. </w:t>
            </w:r>
            <w:proofErr w:type="gram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Использованные 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квачи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, уборочный материал погружают в 0,5 %-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раствор НГК или 1 %-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раствор хлорной извести - на 30 мин, прополаскивают и высушивают.</w:t>
            </w:r>
            <w:proofErr w:type="gram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Хранят </w:t>
            </w:r>
            <w:proofErr w:type="gram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чистые</w:t>
            </w:r>
            <w:proofErr w:type="gram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квачи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уборочный материал в специальной промаркированной таре в хозяйственном шкафу</w:t>
            </w:r>
          </w:p>
        </w:tc>
      </w:tr>
      <w:tr w:rsidR="00E62E40" w:rsidRPr="00E62E40" w:rsidTr="00E62E40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6. Изделия медицинского назначения из стекла, металла, резин, пластмасс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Химический метод: </w:t>
            </w: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погружение или протирание одним из дезинфицирующих растворов:</w:t>
            </w:r>
          </w:p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1,0 %-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раствор хлорамина - 30 мин;</w:t>
            </w:r>
          </w:p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2,5 %-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(0,5 % ДВ) раствор 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хлоргексидина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биглюконата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- 30 мин;</w:t>
            </w:r>
          </w:p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3 %-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ДВ) раствор перекиси водорода с 0,5 %-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раствором моющего средства - 80 мин</w:t>
            </w:r>
          </w:p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Физический метод </w:t>
            </w: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(кроме изделий из пластмасс):</w:t>
            </w:r>
          </w:p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Кипячение в воде или 2 %-ном растворе соды - 15 мин;</w:t>
            </w:r>
          </w:p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сухой горячий воздух 120</w:t>
            </w:r>
            <w:proofErr w:type="gram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°С</w:t>
            </w:r>
            <w:proofErr w:type="gram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- 45 мин.</w:t>
            </w:r>
          </w:p>
        </w:tc>
      </w:tr>
      <w:tr w:rsidR="00E62E40" w:rsidRPr="00E62E40" w:rsidTr="00E62E40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7. Руки персонала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Для гигиенического обеззараживания руки обрабатывают ватным тампоном в течение 2 мин одним из растворов:</w:t>
            </w:r>
          </w:p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2,5 %-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(0,5 %) водный раствор 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хлоргексидина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биглюконата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1 %-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раствор 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йодопирона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0,5 %-</w:t>
            </w:r>
            <w:proofErr w:type="spellStart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раствор хлорамина,</w:t>
            </w:r>
          </w:p>
          <w:p w:rsidR="00E62E40" w:rsidRPr="00E62E40" w:rsidRDefault="00E62E40" w:rsidP="00E62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E40">
              <w:rPr>
                <w:rFonts w:ascii="Times New Roman" w:eastAsia="Times New Roman" w:hAnsi="Times New Roman" w:cs="Times New Roman"/>
                <w:sz w:val="20"/>
                <w:szCs w:val="20"/>
              </w:rPr>
              <w:t>а затем моют мылом.</w:t>
            </w:r>
          </w:p>
        </w:tc>
      </w:tr>
    </w:tbl>
    <w:p w:rsidR="00E62E40" w:rsidRPr="00E62E40" w:rsidRDefault="00E62E40" w:rsidP="00E62E4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Нормативные ссылки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настоящих санитарных правилах использованы ссылки на следующие документы.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1. Закон «О санитарно-эпидемиологическом благополучии населения».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2. Закон РФ «Об образовании».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3. Положение о государственном санитарно-эпидемиологическом нормировании, утвержденное постановлением Правительства РФ от 24 июля 2000 г., № 554.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4. Приказ Минздрава РФ и Минобразования РФ «Совершенствование системы медицинского обеспечения детей в общеобразовательных учреждениях» от 30.06.92 № 186/272.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5. «Классификатор санитарно-гигиенических и эпидемиологических нормативных и методических документов», утвержденный Госкомсанэпиднадзором РФ 09.04.93.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Руководство 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1.1.004-94 «Государственная система санитарно-эпидемиологического нормирования РФ. Общие требования к построению, изложению и оформлению санитарно-гигиенических и эпидемиологических нормативных и методических документов», 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утвержденное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Госкомсанэпиднадзором РФ 09.02.94.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7. ГОСТ 11015-93 «Столы ученические».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8. ГОСТ 11016-93 «Стулья ученические».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9. 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"http://files.stroyinf.ru/Data1/9/9742/index.htm" \o "Питьевая вода. Гигиенические требования к качеству воды централизованных систем питьевого водоснабжения. Контроль качества" </w:instrTex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E62E40">
        <w:rPr>
          <w:rFonts w:ascii="Times New Roman" w:eastAsia="Times New Roman" w:hAnsi="Times New Roman" w:cs="Times New Roman"/>
          <w:color w:val="000096"/>
          <w:sz w:val="24"/>
          <w:szCs w:val="24"/>
        </w:rPr>
        <w:t>СанПиН</w:t>
      </w:r>
      <w:proofErr w:type="spellEnd"/>
      <w:r w:rsidRPr="00E62E40">
        <w:rPr>
          <w:rFonts w:ascii="Times New Roman" w:eastAsia="Times New Roman" w:hAnsi="Times New Roman" w:cs="Times New Roman"/>
          <w:color w:val="000096"/>
          <w:sz w:val="24"/>
          <w:szCs w:val="24"/>
        </w:rPr>
        <w:t xml:space="preserve"> 2.1.4.1074-01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 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10. 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"http://files.stroyinf.ru/Data1/1/1898/index.htm" \o "Естественное и искусственное освещение" </w:instrTex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E62E40">
        <w:rPr>
          <w:rFonts w:ascii="Times New Roman" w:eastAsia="Times New Roman" w:hAnsi="Times New Roman" w:cs="Times New Roman"/>
          <w:color w:val="000096"/>
          <w:sz w:val="24"/>
          <w:szCs w:val="24"/>
        </w:rPr>
        <w:t>СНиП</w:t>
      </w:r>
      <w:proofErr w:type="spellEnd"/>
      <w:r w:rsidRPr="00E62E40">
        <w:rPr>
          <w:rFonts w:ascii="Times New Roman" w:eastAsia="Times New Roman" w:hAnsi="Times New Roman" w:cs="Times New Roman"/>
          <w:color w:val="000096"/>
          <w:sz w:val="24"/>
          <w:szCs w:val="24"/>
        </w:rPr>
        <w:t xml:space="preserve"> 23-05-95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 «Естественное и искусственное освещение», утвержденные Госстроем СССР в 1995 г.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11. 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"http://files.stroyinf.ru/Data1/1/1910/index.htm" \o "Общественные здания и сооружения" </w:instrTex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E62E40">
        <w:rPr>
          <w:rFonts w:ascii="Times New Roman" w:eastAsia="Times New Roman" w:hAnsi="Times New Roman" w:cs="Times New Roman"/>
          <w:color w:val="000096"/>
          <w:sz w:val="24"/>
          <w:szCs w:val="24"/>
        </w:rPr>
        <w:t>СНиП</w:t>
      </w:r>
      <w:proofErr w:type="spellEnd"/>
      <w:r w:rsidRPr="00E62E40">
        <w:rPr>
          <w:rFonts w:ascii="Times New Roman" w:eastAsia="Times New Roman" w:hAnsi="Times New Roman" w:cs="Times New Roman"/>
          <w:color w:val="000096"/>
          <w:sz w:val="24"/>
          <w:szCs w:val="24"/>
        </w:rPr>
        <w:t xml:space="preserve"> 2.08.02-89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 «Общественные здания и сооружения», утвержденные Госстроем СССР в 1989 г.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12. 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"http://files.stroyinf.ru/Data1/1/1900/index.htm" \o "Градостроительство. Планировка и застройка городских и сельских поселений" </w:instrTex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E62E40">
        <w:rPr>
          <w:rFonts w:ascii="Times New Roman" w:eastAsia="Times New Roman" w:hAnsi="Times New Roman" w:cs="Times New Roman"/>
          <w:color w:val="000096"/>
          <w:sz w:val="24"/>
          <w:szCs w:val="24"/>
        </w:rPr>
        <w:t>СНиП</w:t>
      </w:r>
      <w:proofErr w:type="spellEnd"/>
      <w:r w:rsidRPr="00E62E40">
        <w:rPr>
          <w:rFonts w:ascii="Times New Roman" w:eastAsia="Times New Roman" w:hAnsi="Times New Roman" w:cs="Times New Roman"/>
          <w:color w:val="000096"/>
          <w:sz w:val="24"/>
          <w:szCs w:val="24"/>
        </w:rPr>
        <w:t xml:space="preserve"> 2.07.01-89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 «Планировка и застройка городских и сельских поселений», утвержденные Госстроем СССР в 1989 г.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13. 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"http://files.stroyinf.ru/Data1/5/5223/index.htm" \o "Гигиенические требования к видеодисплейным терминалам, персональным электронно-вычислительным машинам и организации работы" </w:instrTex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E62E40">
        <w:rPr>
          <w:rFonts w:ascii="Times New Roman" w:eastAsia="Times New Roman" w:hAnsi="Times New Roman" w:cs="Times New Roman"/>
          <w:color w:val="000096"/>
          <w:sz w:val="24"/>
          <w:szCs w:val="24"/>
        </w:rPr>
        <w:t>СанПиН</w:t>
      </w:r>
      <w:proofErr w:type="spellEnd"/>
      <w:r w:rsidRPr="00E62E40">
        <w:rPr>
          <w:rFonts w:ascii="Times New Roman" w:eastAsia="Times New Roman" w:hAnsi="Times New Roman" w:cs="Times New Roman"/>
          <w:color w:val="000096"/>
          <w:sz w:val="24"/>
          <w:szCs w:val="24"/>
        </w:rPr>
        <w:t xml:space="preserve"> 2.2.2.542-96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«Гигиенические требования к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видеодисплейным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терминалам и персональным электронно-вычислительным машинам и организация работы», утвержденные Госкомсанэпиднадзором РФ 14.07.96.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42-125-4216-86 «Санитарно-гигиенические правила и нормы по организации обучения детей с шестилетнего возраста», утвержденные Минздравом СССР и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Минпросом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СССР в 1986 г.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42-123-4147-86 «Условия, сроки хранения особо скоропортящихся продуктов», утвержденные Минздравом СССР в 1986 г.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16. Методические указания по организации рационального питания учащихся в общеобразовательных школах, утвержденные Министерством торговли СССР 28.12.85, № 315.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17. Методические рекомендации «Профилактические УФЛ облучения людей с применением искусственных источников УФЛ излучения», утвержденные Минздравом СССР 27.06.1989 г.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18. Методические рекомендации «Организация и режим работы групп и школ продленного дня», утвержденные Минздравом СССР 12.12.79, № 2111-79.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19. Методические указания по борьбе с мухами, утвержденные Минздравом СССР 27.01.84, № 28-93.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Комплексная программа по физическому воспитанию учащихся X - XI классов, утвержденная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Минобром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proofErr w:type="gram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Ф в 1992</w:t>
      </w:r>
      <w:proofErr w:type="gram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Приказ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Минздравмедпрома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и Минобразования РФ «Об освобождении от итоговой аттестации выпускников 9, 11 (12) классов общеобразовательных учреждений» от 18.07.94 № 268/146.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22. 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"http://files.stroyinf.ru/Data1/9/9054/index.htm" \o "Санитарно-защитные зоны и санитарная классификация предприятий, сооружений и иных объектов" </w:instrTex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E62E40">
        <w:rPr>
          <w:rFonts w:ascii="Times New Roman" w:eastAsia="Times New Roman" w:hAnsi="Times New Roman" w:cs="Times New Roman"/>
          <w:color w:val="000096"/>
          <w:sz w:val="24"/>
          <w:szCs w:val="24"/>
        </w:rPr>
        <w:t>СанПиН</w:t>
      </w:r>
      <w:proofErr w:type="spellEnd"/>
      <w:r w:rsidRPr="00E62E40">
        <w:rPr>
          <w:rFonts w:ascii="Times New Roman" w:eastAsia="Times New Roman" w:hAnsi="Times New Roman" w:cs="Times New Roman"/>
          <w:color w:val="000096"/>
          <w:sz w:val="24"/>
          <w:szCs w:val="24"/>
        </w:rPr>
        <w:t xml:space="preserve"> 2.2.1/2.1.1.1031-01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 «Санитарно-защитные зоны и санитарная классификация предприятий, сооружений и иных объектов».</w:t>
      </w:r>
    </w:p>
    <w:p w:rsidR="00E62E40" w:rsidRPr="00E62E40" w:rsidRDefault="00E62E40" w:rsidP="00E62E4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23. 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"http://files.stroyinf.ru/Data1/9/9744/index.htm" \o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 </w:instrTex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E62E40">
        <w:rPr>
          <w:rFonts w:ascii="Times New Roman" w:eastAsia="Times New Roman" w:hAnsi="Times New Roman" w:cs="Times New Roman"/>
          <w:color w:val="000096"/>
          <w:sz w:val="24"/>
          <w:szCs w:val="24"/>
        </w:rPr>
        <w:t>СанПиН</w:t>
      </w:r>
      <w:proofErr w:type="spellEnd"/>
      <w:r w:rsidRPr="00E62E40">
        <w:rPr>
          <w:rFonts w:ascii="Times New Roman" w:eastAsia="Times New Roman" w:hAnsi="Times New Roman" w:cs="Times New Roman"/>
          <w:color w:val="000096"/>
          <w:sz w:val="24"/>
          <w:szCs w:val="24"/>
        </w:rPr>
        <w:t xml:space="preserve"> 2.3.6.1079-01</w:t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«Санитарно-эпидемиологические требования к организациям общественного питания, изготовлению и </w:t>
      </w:r>
      <w:proofErr w:type="spellStart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оборотоспособности</w:t>
      </w:r>
      <w:proofErr w:type="spellEnd"/>
      <w:r w:rsidRPr="00E62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них пищевых продуктов и продовольственного сырья».</w:t>
      </w:r>
    </w:p>
    <w:p w:rsidR="00320F78" w:rsidRDefault="00320F78"/>
    <w:sectPr w:rsidR="0032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2E40"/>
    <w:rsid w:val="00320F78"/>
    <w:rsid w:val="009F604A"/>
    <w:rsid w:val="00E6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62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E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62E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62E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2E40"/>
    <w:rPr>
      <w:color w:val="800080"/>
      <w:u w:val="single"/>
    </w:rPr>
  </w:style>
  <w:style w:type="paragraph" w:customStyle="1" w:styleId="a5">
    <w:name w:val="a"/>
    <w:basedOn w:val="a"/>
    <w:rsid w:val="00E6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1/10/10946/" TargetMode="External"/><Relationship Id="rId13" Type="http://schemas.openxmlformats.org/officeDocument/2006/relationships/hyperlink" Target="http://files.stroyinf.ru/Data1/10/10946/" TargetMode="External"/><Relationship Id="rId18" Type="http://schemas.openxmlformats.org/officeDocument/2006/relationships/hyperlink" Target="http://geobases.ru/rubric/%D1%82%D1%80%D1%83%D0%B4/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iles.stroyinf.ru/Data1/10/10946/" TargetMode="External"/><Relationship Id="rId7" Type="http://schemas.openxmlformats.org/officeDocument/2006/relationships/hyperlink" Target="http://geobases.ru/rubric/%D1%82%D1%8D%D1%86/0" TargetMode="External"/><Relationship Id="rId12" Type="http://schemas.openxmlformats.org/officeDocument/2006/relationships/hyperlink" Target="http://files.stroyinf.ru/Data1/10/10946/" TargetMode="External"/><Relationship Id="rId17" Type="http://schemas.openxmlformats.org/officeDocument/2006/relationships/hyperlink" Target="http://files.stroyinf.ru/Data1/10/10946/" TargetMode="External"/><Relationship Id="rId25" Type="http://schemas.openxmlformats.org/officeDocument/2006/relationships/hyperlink" Target="http://files.stroyinf.ru/Data1/10/1094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iles.stroyinf.ru/Data1/10/10946/" TargetMode="External"/><Relationship Id="rId20" Type="http://schemas.openxmlformats.org/officeDocument/2006/relationships/hyperlink" Target="http://files.stroyinf.ru/Data1/10/10946/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1/10/10946/index13551.htm" TargetMode="External"/><Relationship Id="rId11" Type="http://schemas.openxmlformats.org/officeDocument/2006/relationships/hyperlink" Target="http://files.stroyinf.ru/Data1/10/10946/" TargetMode="External"/><Relationship Id="rId24" Type="http://schemas.openxmlformats.org/officeDocument/2006/relationships/image" Target="media/image1.jpeg"/><Relationship Id="rId5" Type="http://schemas.openxmlformats.org/officeDocument/2006/relationships/hyperlink" Target="http://files.stroyinf.ru/Data1/10/10946/index13551.htm" TargetMode="External"/><Relationship Id="rId15" Type="http://schemas.openxmlformats.org/officeDocument/2006/relationships/hyperlink" Target="http://files.stroyinf.ru/Data1/10/10946/" TargetMode="External"/><Relationship Id="rId23" Type="http://schemas.openxmlformats.org/officeDocument/2006/relationships/hyperlink" Target="http://files.stroyinf.ru/Data1/10/10946/index13551.htm" TargetMode="External"/><Relationship Id="rId10" Type="http://schemas.openxmlformats.org/officeDocument/2006/relationships/hyperlink" Target="http://files.stroyinf.ru/Data1/10/10946/" TargetMode="External"/><Relationship Id="rId19" Type="http://schemas.openxmlformats.org/officeDocument/2006/relationships/hyperlink" Target="http://files.stroyinf.ru/Data1/10/10946/" TargetMode="External"/><Relationship Id="rId4" Type="http://schemas.openxmlformats.org/officeDocument/2006/relationships/hyperlink" Target="http://files.stroyinf.ru/Data1/10/10946/" TargetMode="External"/><Relationship Id="rId9" Type="http://schemas.openxmlformats.org/officeDocument/2006/relationships/hyperlink" Target="http://files.stroyinf.ru/Data1/10/10946/" TargetMode="External"/><Relationship Id="rId14" Type="http://schemas.openxmlformats.org/officeDocument/2006/relationships/hyperlink" Target="http://files.stroyinf.ru/Data1/10/10946/" TargetMode="External"/><Relationship Id="rId22" Type="http://schemas.openxmlformats.org/officeDocument/2006/relationships/hyperlink" Target="http://files.stroyinf.ru/Data1/10/10946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12647</Words>
  <Characters>72089</Characters>
  <Application>Microsoft Office Word</Application>
  <DocSecurity>0</DocSecurity>
  <Lines>600</Lines>
  <Paragraphs>169</Paragraphs>
  <ScaleCrop>false</ScaleCrop>
  <Company/>
  <LinksUpToDate>false</LinksUpToDate>
  <CharactersWithSpaces>84567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2019-03-05T11:45:00Z</dcterms:created>
  <dcterms:modified xsi:type="dcterms:W3CDTF">2019-03-05T11:47:00Z</dcterms:modified>
</cp:coreProperties>
</file>